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99677568"/>
        <w:docPartObj>
          <w:docPartGallery w:val="Cover Pages"/>
          <w:docPartUnique/>
        </w:docPartObj>
      </w:sdtPr>
      <w:sdtEndPr>
        <w:rPr>
          <w:rFonts w:eastAsia="Times New Roman"/>
        </w:rPr>
      </w:sdtEndPr>
      <w:sdtContent>
        <w:p w14:paraId="1932E29D" w14:textId="455A7965" w:rsidR="00B903A0" w:rsidRDefault="00B903A0"/>
        <w:tbl>
          <w:tblPr>
            <w:tblpPr w:leftFromText="187" w:rightFromText="187" w:horzAnchor="margin" w:tblpXSpec="center" w:tblpYSpec="bottom"/>
            <w:tblW w:w="3857" w:type="pct"/>
            <w:tblLook w:val="04A0" w:firstRow="1" w:lastRow="0" w:firstColumn="1" w:lastColumn="0" w:noHBand="0" w:noVBand="1"/>
          </w:tblPr>
          <w:tblGrid>
            <w:gridCol w:w="7220"/>
          </w:tblGrid>
          <w:tr w:rsidR="00B903A0" w14:paraId="0DF402CE" w14:textId="77777777" w:rsidTr="00B903A0">
            <w:tc>
              <w:tcPr>
                <w:tcW w:w="7220" w:type="dxa"/>
                <w:tcMar>
                  <w:top w:w="216" w:type="dxa"/>
                  <w:left w:w="115" w:type="dxa"/>
                  <w:bottom w:w="216" w:type="dxa"/>
                  <w:right w:w="115" w:type="dxa"/>
                </w:tcMar>
              </w:tcPr>
              <w:p w14:paraId="421A81D8" w14:textId="77777777" w:rsidR="00B903A0" w:rsidRDefault="00B903A0">
                <w:pPr>
                  <w:pStyle w:val="NoSpacing"/>
                  <w:rPr>
                    <w:color w:val="5B9BD5" w:themeColor="accent1"/>
                  </w:rPr>
                </w:pPr>
              </w:p>
            </w:tc>
          </w:tr>
        </w:tbl>
        <w:p w14:paraId="1C360AFB" w14:textId="77777777" w:rsidR="00B903A0" w:rsidRDefault="00B903A0">
          <w:pPr>
            <w:rPr>
              <w:rFonts w:eastAsia="Times New Roman"/>
            </w:rPr>
          </w:pPr>
        </w:p>
        <w:p w14:paraId="604FF8BA" w14:textId="77777777" w:rsidR="00B903A0" w:rsidRDefault="00B903A0">
          <w:pPr>
            <w:rPr>
              <w:rFonts w:eastAsia="Times New Roman"/>
            </w:rPr>
          </w:pPr>
        </w:p>
        <w:p w14:paraId="7705E497" w14:textId="77777777" w:rsidR="00B903A0" w:rsidRDefault="00B903A0">
          <w:pPr>
            <w:rPr>
              <w:rFonts w:eastAsia="Times New Roman"/>
            </w:rPr>
          </w:pPr>
        </w:p>
        <w:p w14:paraId="381F59B6" w14:textId="77777777" w:rsidR="00B903A0" w:rsidRDefault="00B903A0">
          <w:pPr>
            <w:rPr>
              <w:rFonts w:eastAsia="Times New Roman"/>
            </w:rPr>
          </w:pPr>
        </w:p>
        <w:p w14:paraId="25C1617A" w14:textId="77777777" w:rsidR="00B903A0" w:rsidRDefault="00B903A0">
          <w:pPr>
            <w:rPr>
              <w:rFonts w:eastAsia="Times New Roman"/>
            </w:rPr>
          </w:pPr>
        </w:p>
        <w:p w14:paraId="06C54E4E" w14:textId="77777777" w:rsidR="00B903A0" w:rsidRDefault="00B903A0">
          <w:pPr>
            <w:rPr>
              <w:rFonts w:eastAsia="Times New Roman"/>
            </w:rPr>
          </w:pPr>
        </w:p>
        <w:p w14:paraId="5A59B6AA" w14:textId="77777777" w:rsidR="00B903A0" w:rsidRDefault="00B903A0">
          <w:pPr>
            <w:rPr>
              <w:rFonts w:eastAsia="Times New Roman"/>
            </w:rPr>
          </w:pPr>
        </w:p>
        <w:p w14:paraId="3EC177AB" w14:textId="77777777" w:rsidR="00B903A0" w:rsidRPr="00B903A0" w:rsidRDefault="00B903A0">
          <w:pPr>
            <w:rPr>
              <w:rFonts w:ascii="Times New Roman" w:eastAsia="Times New Roman" w:hAnsi="Times New Roman" w:cs="Times New Roman"/>
              <w:sz w:val="24"/>
            </w:rPr>
          </w:pPr>
        </w:p>
        <w:p w14:paraId="259FA8A3" w14:textId="77777777" w:rsidR="00B903A0" w:rsidRDefault="00B903A0" w:rsidP="00B903A0">
          <w:pPr>
            <w:jc w:val="center"/>
            <w:rPr>
              <w:rFonts w:ascii="Times New Roman" w:eastAsia="Times New Roman" w:hAnsi="Times New Roman" w:cs="Times New Roman"/>
              <w:sz w:val="24"/>
            </w:rPr>
          </w:pPr>
        </w:p>
        <w:p w14:paraId="75E2D092" w14:textId="77777777" w:rsidR="000C6EA8" w:rsidRDefault="000C6EA8" w:rsidP="00B903A0">
          <w:pPr>
            <w:jc w:val="center"/>
            <w:rPr>
              <w:rFonts w:ascii="Times New Roman" w:eastAsia="Times New Roman" w:hAnsi="Times New Roman" w:cs="Times New Roman"/>
              <w:sz w:val="24"/>
            </w:rPr>
          </w:pPr>
        </w:p>
        <w:p w14:paraId="2375FD16" w14:textId="77777777" w:rsidR="00B903A0" w:rsidRDefault="00B903A0" w:rsidP="00B903A0">
          <w:pPr>
            <w:jc w:val="center"/>
            <w:rPr>
              <w:rFonts w:ascii="Times New Roman" w:eastAsia="Times New Roman" w:hAnsi="Times New Roman" w:cs="Times New Roman"/>
              <w:sz w:val="24"/>
            </w:rPr>
          </w:pPr>
          <w:r w:rsidRPr="00B903A0">
            <w:rPr>
              <w:rFonts w:ascii="Times New Roman" w:eastAsia="Times New Roman" w:hAnsi="Times New Roman" w:cs="Times New Roman"/>
              <w:sz w:val="24"/>
            </w:rPr>
            <w:t>IB Internal Assessment in History</w:t>
          </w:r>
        </w:p>
        <w:p w14:paraId="79152AC9" w14:textId="77777777" w:rsidR="00B903A0" w:rsidRDefault="00B903A0" w:rsidP="00B903A0">
          <w:pPr>
            <w:jc w:val="center"/>
            <w:rPr>
              <w:rFonts w:ascii="Times New Roman" w:eastAsia="Times New Roman" w:hAnsi="Times New Roman" w:cs="Times New Roman"/>
              <w:sz w:val="24"/>
            </w:rPr>
          </w:pPr>
          <w:r>
            <w:rPr>
              <w:rFonts w:ascii="Times New Roman" w:eastAsia="Times New Roman" w:hAnsi="Times New Roman" w:cs="Times New Roman"/>
              <w:sz w:val="24"/>
            </w:rPr>
            <w:t>TO WHAT EXTENT WAS MUSSOLINI’S BATTLE FOR BIRTHS BENEFICIAL TO THE HEALTH OF WOMEN AND CHILDREN?</w:t>
          </w:r>
        </w:p>
        <w:p w14:paraId="673EC1EF" w14:textId="77777777" w:rsidR="00B903A0" w:rsidRDefault="00B903A0" w:rsidP="00B903A0">
          <w:pPr>
            <w:jc w:val="center"/>
            <w:rPr>
              <w:rFonts w:ascii="Times New Roman" w:eastAsia="Times New Roman" w:hAnsi="Times New Roman" w:cs="Times New Roman"/>
              <w:sz w:val="24"/>
            </w:rPr>
          </w:pPr>
        </w:p>
        <w:p w14:paraId="6DA2D479" w14:textId="77777777" w:rsidR="00B903A0" w:rsidRDefault="00B903A0" w:rsidP="00B903A0">
          <w:pPr>
            <w:jc w:val="center"/>
            <w:rPr>
              <w:rFonts w:ascii="Times New Roman" w:eastAsia="Times New Roman" w:hAnsi="Times New Roman" w:cs="Times New Roman"/>
              <w:sz w:val="24"/>
            </w:rPr>
          </w:pPr>
        </w:p>
        <w:p w14:paraId="1ABE2051" w14:textId="77777777" w:rsidR="00B903A0" w:rsidRDefault="00B903A0" w:rsidP="00B903A0">
          <w:pPr>
            <w:jc w:val="center"/>
            <w:rPr>
              <w:rFonts w:ascii="Times New Roman" w:eastAsia="Times New Roman" w:hAnsi="Times New Roman" w:cs="Times New Roman"/>
              <w:sz w:val="24"/>
            </w:rPr>
          </w:pPr>
        </w:p>
        <w:p w14:paraId="0AEA8EBB" w14:textId="77777777" w:rsidR="00B903A0" w:rsidRDefault="00B903A0" w:rsidP="00B903A0">
          <w:pPr>
            <w:jc w:val="center"/>
            <w:rPr>
              <w:rFonts w:ascii="Times New Roman" w:eastAsia="Times New Roman" w:hAnsi="Times New Roman" w:cs="Times New Roman"/>
              <w:sz w:val="24"/>
            </w:rPr>
          </w:pPr>
        </w:p>
        <w:p w14:paraId="63726476" w14:textId="77777777" w:rsidR="00B903A0" w:rsidRDefault="00B903A0" w:rsidP="00B903A0">
          <w:pPr>
            <w:jc w:val="center"/>
            <w:rPr>
              <w:rFonts w:ascii="Times New Roman" w:eastAsia="Times New Roman" w:hAnsi="Times New Roman" w:cs="Times New Roman"/>
              <w:sz w:val="24"/>
            </w:rPr>
          </w:pPr>
        </w:p>
        <w:p w14:paraId="3684FC7A" w14:textId="77777777" w:rsidR="00B903A0" w:rsidRDefault="00B903A0" w:rsidP="00B903A0">
          <w:pPr>
            <w:jc w:val="center"/>
            <w:rPr>
              <w:rFonts w:ascii="Times New Roman" w:eastAsia="Times New Roman" w:hAnsi="Times New Roman" w:cs="Times New Roman"/>
              <w:sz w:val="24"/>
            </w:rPr>
          </w:pPr>
        </w:p>
        <w:p w14:paraId="26D6A698" w14:textId="77777777" w:rsidR="00B903A0" w:rsidRDefault="00B903A0" w:rsidP="00B903A0">
          <w:pPr>
            <w:jc w:val="center"/>
            <w:rPr>
              <w:rFonts w:ascii="Times New Roman" w:eastAsia="Times New Roman" w:hAnsi="Times New Roman" w:cs="Times New Roman"/>
              <w:sz w:val="24"/>
            </w:rPr>
          </w:pPr>
        </w:p>
        <w:p w14:paraId="0EC6C91D" w14:textId="77777777" w:rsidR="00B903A0" w:rsidRDefault="00B903A0" w:rsidP="000C6EA8">
          <w:pPr>
            <w:rPr>
              <w:rFonts w:ascii="Times New Roman" w:eastAsia="Times New Roman" w:hAnsi="Times New Roman" w:cs="Times New Roman"/>
              <w:sz w:val="24"/>
            </w:rPr>
          </w:pPr>
        </w:p>
        <w:p w14:paraId="7B1E05EB" w14:textId="77777777" w:rsidR="00B903A0" w:rsidRDefault="00B903A0" w:rsidP="00B903A0">
          <w:pPr>
            <w:jc w:val="center"/>
            <w:rPr>
              <w:rFonts w:ascii="Times New Roman" w:eastAsia="Times New Roman" w:hAnsi="Times New Roman" w:cs="Times New Roman"/>
              <w:sz w:val="24"/>
            </w:rPr>
          </w:pPr>
        </w:p>
        <w:p w14:paraId="49D604E7" w14:textId="77777777" w:rsidR="00B903A0" w:rsidRDefault="00B903A0" w:rsidP="00B903A0">
          <w:pPr>
            <w:jc w:val="center"/>
            <w:rPr>
              <w:rFonts w:ascii="Times New Roman" w:eastAsia="Times New Roman" w:hAnsi="Times New Roman" w:cs="Times New Roman"/>
              <w:sz w:val="24"/>
            </w:rPr>
          </w:pPr>
        </w:p>
        <w:p w14:paraId="3286E790" w14:textId="77777777" w:rsidR="00B903A0" w:rsidRDefault="00B903A0" w:rsidP="00B903A0">
          <w:pPr>
            <w:jc w:val="center"/>
            <w:rPr>
              <w:rFonts w:ascii="Times New Roman" w:eastAsia="Times New Roman" w:hAnsi="Times New Roman" w:cs="Times New Roman"/>
              <w:sz w:val="24"/>
            </w:rPr>
          </w:pPr>
        </w:p>
        <w:p w14:paraId="7C6E4A63" w14:textId="50C2848F" w:rsidR="00B903A0" w:rsidRDefault="00B903A0" w:rsidP="00B903A0">
          <w:pPr>
            <w:jc w:val="center"/>
            <w:rPr>
              <w:rFonts w:ascii="Times New Roman" w:eastAsia="Times New Roman" w:hAnsi="Times New Roman" w:cs="Times New Roman"/>
              <w:sz w:val="24"/>
            </w:rPr>
          </w:pPr>
          <w:r>
            <w:rPr>
              <w:rFonts w:ascii="Times New Roman" w:eastAsia="Times New Roman" w:hAnsi="Times New Roman" w:cs="Times New Roman"/>
              <w:sz w:val="24"/>
            </w:rPr>
            <w:t>Examination Session: May 2018</w:t>
          </w:r>
        </w:p>
        <w:p w14:paraId="3ACC7573" w14:textId="1FA2651A" w:rsidR="00B903A0" w:rsidRDefault="00B903A0" w:rsidP="00B903A0">
          <w:pPr>
            <w:jc w:val="center"/>
            <w:rPr>
              <w:rFonts w:ascii="Times New Roman" w:eastAsia="Times New Roman" w:hAnsi="Times New Roman" w:cs="Times New Roman"/>
              <w:sz w:val="24"/>
            </w:rPr>
          </w:pPr>
          <w:r>
            <w:rPr>
              <w:rFonts w:ascii="Times New Roman" w:eastAsia="Times New Roman" w:hAnsi="Times New Roman" w:cs="Times New Roman"/>
              <w:sz w:val="24"/>
            </w:rPr>
            <w:t xml:space="preserve">Word Count: </w:t>
          </w:r>
          <w:r w:rsidR="000C6EA8">
            <w:rPr>
              <w:rFonts w:ascii="Times New Roman" w:eastAsia="Times New Roman" w:hAnsi="Times New Roman" w:cs="Times New Roman"/>
              <w:sz w:val="24"/>
            </w:rPr>
            <w:t>21</w:t>
          </w:r>
          <w:r w:rsidR="00F47F1C">
            <w:rPr>
              <w:rFonts w:ascii="Times New Roman" w:eastAsia="Times New Roman" w:hAnsi="Times New Roman" w:cs="Times New Roman"/>
              <w:sz w:val="24"/>
            </w:rPr>
            <w:t>9</w:t>
          </w:r>
          <w:r w:rsidR="003459B1">
            <w:rPr>
              <w:rFonts w:ascii="Times New Roman" w:eastAsia="Times New Roman" w:hAnsi="Times New Roman" w:cs="Times New Roman"/>
              <w:sz w:val="24"/>
            </w:rPr>
            <w:t>4</w:t>
          </w:r>
        </w:p>
        <w:p w14:paraId="1597A7E6" w14:textId="66D84B63" w:rsidR="000C6EA8" w:rsidRDefault="000C6EA8" w:rsidP="00B903A0">
          <w:pPr>
            <w:jc w:val="center"/>
            <w:rPr>
              <w:rFonts w:ascii="Times New Roman" w:eastAsia="Times New Roman" w:hAnsi="Times New Roman" w:cs="Times New Roman"/>
              <w:sz w:val="24"/>
            </w:rPr>
          </w:pPr>
        </w:p>
        <w:p w14:paraId="12D11578" w14:textId="77777777" w:rsidR="000C6EA8" w:rsidRDefault="000C6EA8">
          <w:pPr>
            <w:rPr>
              <w:rFonts w:ascii="Times New Roman" w:eastAsia="Times New Roman" w:hAnsi="Times New Roman" w:cs="Times New Roman"/>
              <w:sz w:val="24"/>
            </w:rPr>
          </w:pPr>
          <w:r>
            <w:rPr>
              <w:rFonts w:ascii="Times New Roman" w:eastAsia="Times New Roman" w:hAnsi="Times New Roman" w:cs="Times New Roman"/>
              <w:sz w:val="24"/>
            </w:rPr>
            <w:br w:type="page"/>
          </w:r>
        </w:p>
        <w:p w14:paraId="7F6BD506" w14:textId="336C380A" w:rsidR="000C6EA8" w:rsidRDefault="00F615FD" w:rsidP="00B903A0">
          <w:pPr>
            <w:jc w:val="center"/>
            <w:rPr>
              <w:rFonts w:ascii="Times New Roman" w:eastAsia="Times New Roman" w:hAnsi="Times New Roman" w:cs="Times New Roman"/>
              <w:b/>
              <w:sz w:val="24"/>
            </w:rPr>
          </w:pPr>
          <w:r w:rsidRPr="00F615FD">
            <w:rPr>
              <w:rFonts w:ascii="Times New Roman" w:eastAsia="Times New Roman" w:hAnsi="Times New Roman" w:cs="Times New Roman"/>
              <w:b/>
              <w:sz w:val="24"/>
            </w:rPr>
            <w:lastRenderedPageBreak/>
            <w:t>Table of Contents</w:t>
          </w:r>
        </w:p>
        <w:p w14:paraId="2009D531" w14:textId="77777777" w:rsidR="00F615FD" w:rsidRDefault="00F615FD" w:rsidP="00B903A0">
          <w:pPr>
            <w:jc w:val="center"/>
            <w:rPr>
              <w:rFonts w:ascii="Times New Roman" w:eastAsia="Times New Roman" w:hAnsi="Times New Roman" w:cs="Times New Roman"/>
              <w:b/>
              <w:sz w:val="24"/>
            </w:rPr>
          </w:pPr>
        </w:p>
        <w:p w14:paraId="34447378" w14:textId="02422772" w:rsidR="00F615FD" w:rsidRDefault="00F615FD" w:rsidP="00F615FD">
          <w:pPr>
            <w:rPr>
              <w:rFonts w:ascii="Times New Roman" w:eastAsia="Times New Roman" w:hAnsi="Times New Roman" w:cs="Times New Roman"/>
              <w:sz w:val="24"/>
            </w:rPr>
          </w:pPr>
          <w:r>
            <w:rPr>
              <w:rFonts w:ascii="Times New Roman" w:eastAsia="Times New Roman" w:hAnsi="Times New Roman" w:cs="Times New Roman"/>
              <w:sz w:val="24"/>
            </w:rPr>
            <w:t>Identification and Evaluation of Sources………………………………………………………2</w:t>
          </w:r>
        </w:p>
        <w:p w14:paraId="3EEFF22B" w14:textId="75F8901F" w:rsidR="00F615FD" w:rsidRDefault="00F615FD" w:rsidP="00F615FD">
          <w:pPr>
            <w:rPr>
              <w:rFonts w:ascii="Times New Roman" w:eastAsia="Times New Roman" w:hAnsi="Times New Roman" w:cs="Times New Roman"/>
              <w:sz w:val="24"/>
            </w:rPr>
          </w:pPr>
          <w:r>
            <w:rPr>
              <w:rFonts w:ascii="Times New Roman" w:eastAsia="Times New Roman" w:hAnsi="Times New Roman" w:cs="Times New Roman"/>
              <w:sz w:val="24"/>
            </w:rPr>
            <w:t>Investigation…………………………………………………………………………………....4</w:t>
          </w:r>
        </w:p>
        <w:p w14:paraId="3380F9B6" w14:textId="5F641E1C" w:rsidR="00F615FD" w:rsidRDefault="00F615FD" w:rsidP="00F615FD">
          <w:pPr>
            <w:rPr>
              <w:rFonts w:ascii="Times New Roman" w:eastAsia="Times New Roman" w:hAnsi="Times New Roman" w:cs="Times New Roman"/>
              <w:sz w:val="24"/>
            </w:rPr>
          </w:pPr>
          <w:r>
            <w:rPr>
              <w:rFonts w:ascii="Times New Roman" w:eastAsia="Times New Roman" w:hAnsi="Times New Roman" w:cs="Times New Roman"/>
              <w:sz w:val="24"/>
            </w:rPr>
            <w:t>Reflection………………………………………………………………………………………9</w:t>
          </w:r>
        </w:p>
        <w:p w14:paraId="330EF1EF" w14:textId="722B64C8" w:rsidR="00F615FD" w:rsidRDefault="00F615FD" w:rsidP="00F615FD">
          <w:pPr>
            <w:rPr>
              <w:rFonts w:ascii="Times New Roman" w:eastAsia="Times New Roman" w:hAnsi="Times New Roman" w:cs="Times New Roman"/>
              <w:sz w:val="24"/>
            </w:rPr>
          </w:pPr>
          <w:r>
            <w:rPr>
              <w:rFonts w:ascii="Times New Roman" w:eastAsia="Times New Roman" w:hAnsi="Times New Roman" w:cs="Times New Roman"/>
              <w:sz w:val="24"/>
            </w:rPr>
            <w:t>Endnotes……………………………………………………………………………………….11</w:t>
          </w:r>
        </w:p>
        <w:p w14:paraId="7A783F90" w14:textId="61032F79" w:rsidR="00F615FD" w:rsidRDefault="00F615FD" w:rsidP="00F615FD">
          <w:pPr>
            <w:rPr>
              <w:rFonts w:ascii="Times New Roman" w:eastAsia="Times New Roman" w:hAnsi="Times New Roman" w:cs="Times New Roman"/>
              <w:sz w:val="24"/>
            </w:rPr>
          </w:pPr>
          <w:r>
            <w:rPr>
              <w:rFonts w:ascii="Times New Roman" w:eastAsia="Times New Roman" w:hAnsi="Times New Roman" w:cs="Times New Roman"/>
              <w:sz w:val="24"/>
            </w:rPr>
            <w:t>Bibliography…………………………………………………………………………………...13</w:t>
          </w:r>
        </w:p>
        <w:p w14:paraId="49F5B17B" w14:textId="77777777" w:rsidR="00F615FD" w:rsidRPr="00F615FD" w:rsidRDefault="00F615FD" w:rsidP="00F615FD">
          <w:pPr>
            <w:rPr>
              <w:rFonts w:ascii="Times New Roman" w:eastAsia="Times New Roman" w:hAnsi="Times New Roman" w:cs="Times New Roman"/>
              <w:sz w:val="24"/>
            </w:rPr>
          </w:pPr>
        </w:p>
        <w:p w14:paraId="79F12126" w14:textId="77777777" w:rsidR="000C6EA8" w:rsidRDefault="000C6EA8">
          <w:pPr>
            <w:rPr>
              <w:rFonts w:ascii="Times New Roman" w:eastAsia="Times New Roman" w:hAnsi="Times New Roman" w:cs="Times New Roman"/>
              <w:sz w:val="24"/>
            </w:rPr>
          </w:pPr>
          <w:r>
            <w:rPr>
              <w:rFonts w:ascii="Times New Roman" w:eastAsia="Times New Roman" w:hAnsi="Times New Roman" w:cs="Times New Roman"/>
              <w:sz w:val="24"/>
            </w:rPr>
            <w:br w:type="page"/>
          </w:r>
        </w:p>
        <w:p w14:paraId="35256D31" w14:textId="211940E0" w:rsidR="00B903A0" w:rsidRPr="00B903A0" w:rsidRDefault="005123E2" w:rsidP="00F615FD">
          <w:pPr>
            <w:rPr>
              <w:rFonts w:ascii="Times New Roman" w:eastAsia="Times New Roman" w:hAnsi="Times New Roman" w:cs="Times New Roman"/>
              <w:sz w:val="24"/>
            </w:rPr>
          </w:pPr>
        </w:p>
      </w:sdtContent>
    </w:sdt>
    <w:p w14:paraId="2A1EF82D" w14:textId="015E72D7" w:rsidR="008058DF" w:rsidRPr="000C6EA8" w:rsidRDefault="000C6EA8" w:rsidP="00F615FD">
      <w:pPr>
        <w:jc w:val="center"/>
        <w:rPr>
          <w:rFonts w:ascii="Times New Roman" w:hAnsi="Times New Roman" w:cs="Times New Roman"/>
          <w:b/>
          <w:sz w:val="24"/>
        </w:rPr>
      </w:pPr>
      <w:r w:rsidRPr="000C6EA8">
        <w:rPr>
          <w:rFonts w:ascii="Times New Roman" w:hAnsi="Times New Roman" w:cs="Times New Roman"/>
          <w:b/>
          <w:sz w:val="24"/>
        </w:rPr>
        <w:t>Part A: Identification and Evaluation of Sources</w:t>
      </w:r>
    </w:p>
    <w:p w14:paraId="1070E5F1" w14:textId="77777777" w:rsidR="000C6EA8" w:rsidRDefault="000C6EA8" w:rsidP="008058DF">
      <w:pPr>
        <w:spacing w:line="480" w:lineRule="auto"/>
        <w:ind w:firstLine="720"/>
        <w:rPr>
          <w:rFonts w:ascii="Times New Roman" w:eastAsia="Times New Roman" w:hAnsi="Times New Roman" w:cs="Times New Roman"/>
          <w:sz w:val="24"/>
          <w:szCs w:val="24"/>
        </w:rPr>
      </w:pPr>
    </w:p>
    <w:p w14:paraId="4CA1A75B" w14:textId="0F3E121A" w:rsidR="008058DF" w:rsidRPr="00C862F7" w:rsidRDefault="008058DF" w:rsidP="00C862F7">
      <w:pPr>
        <w:spacing w:line="480" w:lineRule="auto"/>
        <w:ind w:firstLine="720"/>
        <w:rPr>
          <w:rFonts w:ascii="Times New Roman" w:eastAsia="Times New Roman" w:hAnsi="Times New Roman" w:cs="Times New Roman"/>
          <w:sz w:val="24"/>
          <w:szCs w:val="24"/>
        </w:rPr>
      </w:pPr>
      <w:r w:rsidRPr="56DEC549">
        <w:rPr>
          <w:rFonts w:ascii="Times New Roman" w:eastAsia="Times New Roman" w:hAnsi="Times New Roman" w:cs="Times New Roman"/>
          <w:sz w:val="24"/>
          <w:szCs w:val="24"/>
        </w:rPr>
        <w:t xml:space="preserve">This study investigates the question: to what extent was Mussolini’s Battle for Births beneficial to the health of women and children. The first source selected is </w:t>
      </w:r>
      <w:r w:rsidRPr="56DEC549">
        <w:rPr>
          <w:rFonts w:ascii="Times New Roman" w:eastAsia="Times New Roman" w:hAnsi="Times New Roman" w:cs="Times New Roman"/>
          <w:i/>
          <w:iCs/>
          <w:sz w:val="24"/>
          <w:szCs w:val="24"/>
        </w:rPr>
        <w:t xml:space="preserve">Fascism Doctrine and Institutions </w:t>
      </w:r>
      <w:r w:rsidRPr="56DEC549">
        <w:rPr>
          <w:rFonts w:ascii="Times New Roman" w:eastAsia="Times New Roman" w:hAnsi="Times New Roman" w:cs="Times New Roman"/>
          <w:sz w:val="24"/>
          <w:szCs w:val="24"/>
        </w:rPr>
        <w:t xml:space="preserve">by Howard </w:t>
      </w:r>
      <w:proofErr w:type="spellStart"/>
      <w:r w:rsidRPr="56DEC549">
        <w:rPr>
          <w:rFonts w:ascii="Times New Roman" w:eastAsia="Times New Roman" w:hAnsi="Times New Roman" w:cs="Times New Roman"/>
          <w:sz w:val="24"/>
          <w:szCs w:val="24"/>
        </w:rPr>
        <w:t>Fertig</w:t>
      </w:r>
      <w:proofErr w:type="spellEnd"/>
      <w:r w:rsidRPr="56DEC549">
        <w:rPr>
          <w:rFonts w:ascii="Times New Roman" w:eastAsia="Times New Roman" w:hAnsi="Times New Roman" w:cs="Times New Roman"/>
          <w:sz w:val="24"/>
          <w:szCs w:val="24"/>
        </w:rPr>
        <w:t>. It is composed of articles and decrees established under Mussolini in 1925 in Italy. I used the section of laws created for the National Organization for Maternity and Child Welfare</w:t>
      </w:r>
      <w:r w:rsidR="00F47F1C">
        <w:rPr>
          <w:rFonts w:ascii="Times New Roman" w:eastAsia="Times New Roman" w:hAnsi="Times New Roman" w:cs="Times New Roman"/>
          <w:sz w:val="24"/>
          <w:szCs w:val="24"/>
        </w:rPr>
        <w:t xml:space="preserve"> (ONMI)</w:t>
      </w:r>
      <w:r w:rsidRPr="56DEC549">
        <w:rPr>
          <w:rFonts w:ascii="Times New Roman" w:eastAsia="Times New Roman" w:hAnsi="Times New Roman" w:cs="Times New Roman"/>
          <w:sz w:val="24"/>
          <w:szCs w:val="24"/>
        </w:rPr>
        <w:t xml:space="preserve">. It is relevant because it provides direct information about Mussolini’s policies regarding women and children. The second source selected is </w:t>
      </w:r>
      <w:r w:rsidRPr="56DEC549">
        <w:rPr>
          <w:rFonts w:ascii="Times New Roman" w:eastAsia="Times New Roman" w:hAnsi="Times New Roman" w:cs="Times New Roman"/>
          <w:i/>
          <w:iCs/>
          <w:sz w:val="24"/>
          <w:szCs w:val="24"/>
        </w:rPr>
        <w:t xml:space="preserve">Mothers of a Nation </w:t>
      </w:r>
      <w:r w:rsidRPr="56DEC549">
        <w:rPr>
          <w:rFonts w:ascii="Times New Roman" w:eastAsia="Times New Roman" w:hAnsi="Times New Roman" w:cs="Times New Roman"/>
          <w:sz w:val="24"/>
          <w:szCs w:val="24"/>
        </w:rPr>
        <w:t xml:space="preserve">by </w:t>
      </w:r>
      <w:proofErr w:type="spellStart"/>
      <w:r w:rsidRPr="56DEC549">
        <w:rPr>
          <w:rFonts w:ascii="Times New Roman" w:eastAsia="Times New Roman" w:hAnsi="Times New Roman" w:cs="Times New Roman"/>
          <w:sz w:val="24"/>
          <w:szCs w:val="24"/>
        </w:rPr>
        <w:t>Patrizia</w:t>
      </w:r>
      <w:proofErr w:type="spellEnd"/>
      <w:r w:rsidRPr="56DEC549">
        <w:rPr>
          <w:rFonts w:ascii="Times New Roman" w:eastAsia="Times New Roman" w:hAnsi="Times New Roman" w:cs="Times New Roman"/>
          <w:sz w:val="24"/>
          <w:szCs w:val="24"/>
        </w:rPr>
        <w:t xml:space="preserve"> Albanese. It studies the role of women under Fascist regimes in twentieth-century Europe. It is relevant because it analyzes Mussolini's ONMI.</w:t>
      </w:r>
    </w:p>
    <w:p w14:paraId="709E36BB" w14:textId="0902266E" w:rsidR="008058DF" w:rsidRDefault="008058DF" w:rsidP="008058DF">
      <w:pPr>
        <w:spacing w:line="480" w:lineRule="auto"/>
        <w:ind w:firstLine="720"/>
        <w:rPr>
          <w:rFonts w:ascii="Times New Roman" w:eastAsia="Times New Roman" w:hAnsi="Times New Roman" w:cs="Times New Roman"/>
          <w:sz w:val="24"/>
          <w:szCs w:val="24"/>
        </w:rPr>
      </w:pPr>
      <w:r w:rsidRPr="56DEC549">
        <w:rPr>
          <w:rFonts w:ascii="Times New Roman" w:eastAsia="Times New Roman" w:hAnsi="Times New Roman" w:cs="Times New Roman"/>
          <w:sz w:val="24"/>
          <w:szCs w:val="24"/>
        </w:rPr>
        <w:t xml:space="preserve">The first source is a collection of legal articles originating from Mussolini’s regime, written by government officials in 1925. Therefore, its purpose is to establish laws for Italy under Mussolini’s rule. A value of the origin to an investigation on Mussolini’s policies concerning women and children is that as the source was produced by officials, it is likely factual and reliable in the </w:t>
      </w:r>
      <w:r w:rsidR="009E1FC5">
        <w:rPr>
          <w:rFonts w:ascii="Times New Roman" w:eastAsia="Times New Roman" w:hAnsi="Times New Roman" w:cs="Times New Roman"/>
          <w:sz w:val="24"/>
          <w:szCs w:val="24"/>
        </w:rPr>
        <w:t xml:space="preserve">provided </w:t>
      </w:r>
      <w:r w:rsidRPr="56DEC549">
        <w:rPr>
          <w:rFonts w:ascii="Times New Roman" w:eastAsia="Times New Roman" w:hAnsi="Times New Roman" w:cs="Times New Roman"/>
          <w:sz w:val="24"/>
          <w:szCs w:val="24"/>
        </w:rPr>
        <w:t xml:space="preserve">policies regarding women's </w:t>
      </w:r>
      <w:r w:rsidR="009E1FC5">
        <w:rPr>
          <w:rFonts w:ascii="Times New Roman" w:eastAsia="Times New Roman" w:hAnsi="Times New Roman" w:cs="Times New Roman"/>
          <w:sz w:val="24"/>
          <w:szCs w:val="24"/>
        </w:rPr>
        <w:t>health</w:t>
      </w:r>
      <w:r w:rsidRPr="56DEC549">
        <w:rPr>
          <w:rFonts w:ascii="Times New Roman" w:eastAsia="Times New Roman" w:hAnsi="Times New Roman" w:cs="Times New Roman"/>
          <w:sz w:val="24"/>
          <w:szCs w:val="24"/>
        </w:rPr>
        <w:t>. As a legal document intent on establishing laws, a value of the purpose is that it delivers direct insight toward Mussolini's legal atte</w:t>
      </w:r>
      <w:r w:rsidR="009E1FC5">
        <w:rPr>
          <w:rFonts w:ascii="Times New Roman" w:eastAsia="Times New Roman" w:hAnsi="Times New Roman" w:cs="Times New Roman"/>
          <w:sz w:val="24"/>
          <w:szCs w:val="24"/>
        </w:rPr>
        <w:t>mpts to increase the birthrate, depicting</w:t>
      </w:r>
      <w:r w:rsidRPr="56DEC549">
        <w:rPr>
          <w:rFonts w:ascii="Times New Roman" w:eastAsia="Times New Roman" w:hAnsi="Times New Roman" w:cs="Times New Roman"/>
          <w:sz w:val="24"/>
          <w:szCs w:val="24"/>
        </w:rPr>
        <w:t xml:space="preserve"> the regime's desire to be perceived as helping women.</w:t>
      </w:r>
    </w:p>
    <w:p w14:paraId="00A6A617" w14:textId="6C801367" w:rsidR="008058DF" w:rsidRDefault="008058DF" w:rsidP="008058DF">
      <w:pPr>
        <w:spacing w:line="480" w:lineRule="auto"/>
        <w:ind w:firstLine="720"/>
        <w:rPr>
          <w:rFonts w:ascii="Times New Roman" w:eastAsia="Times New Roman" w:hAnsi="Times New Roman" w:cs="Times New Roman"/>
          <w:sz w:val="24"/>
          <w:szCs w:val="24"/>
        </w:rPr>
      </w:pPr>
      <w:r w:rsidRPr="56DEC549">
        <w:rPr>
          <w:rFonts w:ascii="Times New Roman" w:eastAsia="Times New Roman" w:hAnsi="Times New Roman" w:cs="Times New Roman"/>
          <w:sz w:val="24"/>
          <w:szCs w:val="24"/>
        </w:rPr>
        <w:t>However, some limitations exist. A limitation of the origin is that as the document was produced by gover</w:t>
      </w:r>
      <w:r>
        <w:rPr>
          <w:rFonts w:ascii="Times New Roman" w:eastAsia="Times New Roman" w:hAnsi="Times New Roman" w:cs="Times New Roman"/>
          <w:sz w:val="24"/>
          <w:szCs w:val="24"/>
        </w:rPr>
        <w:t xml:space="preserve">nment officials, it </w:t>
      </w:r>
      <w:r w:rsidR="009E1FC5">
        <w:rPr>
          <w:rFonts w:ascii="Times New Roman" w:eastAsia="Times New Roman" w:hAnsi="Times New Roman" w:cs="Times New Roman"/>
          <w:sz w:val="24"/>
          <w:szCs w:val="24"/>
        </w:rPr>
        <w:t xml:space="preserve">was likely censored, providing only </w:t>
      </w:r>
      <w:r w:rsidRPr="56DEC549">
        <w:rPr>
          <w:rFonts w:ascii="Times New Roman" w:eastAsia="Times New Roman" w:hAnsi="Times New Roman" w:cs="Times New Roman"/>
          <w:sz w:val="24"/>
          <w:szCs w:val="24"/>
        </w:rPr>
        <w:t>information deemed acceptable by Mussolini</w:t>
      </w:r>
      <w:r w:rsidR="00365597">
        <w:rPr>
          <w:rFonts w:ascii="Times New Roman" w:eastAsia="Times New Roman" w:hAnsi="Times New Roman" w:cs="Times New Roman"/>
          <w:sz w:val="24"/>
          <w:szCs w:val="24"/>
        </w:rPr>
        <w:t xml:space="preserve">, </w:t>
      </w:r>
      <w:r w:rsidR="00D014AA">
        <w:rPr>
          <w:rFonts w:ascii="Times New Roman" w:eastAsia="Times New Roman" w:hAnsi="Times New Roman" w:cs="Times New Roman"/>
          <w:sz w:val="24"/>
          <w:szCs w:val="24"/>
        </w:rPr>
        <w:t>and therefore</w:t>
      </w:r>
      <w:r w:rsidR="00365597">
        <w:rPr>
          <w:rFonts w:ascii="Times New Roman" w:eastAsia="Times New Roman" w:hAnsi="Times New Roman" w:cs="Times New Roman"/>
          <w:sz w:val="24"/>
          <w:szCs w:val="24"/>
        </w:rPr>
        <w:t xml:space="preserve"> it was propagandistic</w:t>
      </w:r>
      <w:r w:rsidRPr="56DEC549">
        <w:rPr>
          <w:rFonts w:ascii="Times New Roman" w:eastAsia="Times New Roman" w:hAnsi="Times New Roman" w:cs="Times New Roman"/>
          <w:sz w:val="24"/>
          <w:szCs w:val="24"/>
        </w:rPr>
        <w:t xml:space="preserve">. Additionally, a limitation of the purpose is that as the document was made to be publicized it may have been manipulated to give </w:t>
      </w:r>
      <w:r w:rsidRPr="56DEC549">
        <w:rPr>
          <w:rFonts w:ascii="Times New Roman" w:eastAsia="Times New Roman" w:hAnsi="Times New Roman" w:cs="Times New Roman"/>
          <w:sz w:val="24"/>
          <w:szCs w:val="24"/>
        </w:rPr>
        <w:lastRenderedPageBreak/>
        <w:t xml:space="preserve">off a certain appearance of helping women and may not express underlying motivations, such as increasing births. </w:t>
      </w:r>
    </w:p>
    <w:p w14:paraId="143E611A" w14:textId="289C1576" w:rsidR="008058DF" w:rsidRDefault="008058DF" w:rsidP="008058DF">
      <w:pPr>
        <w:spacing w:line="480" w:lineRule="auto"/>
        <w:ind w:firstLine="720"/>
        <w:rPr>
          <w:rFonts w:ascii="Times New Roman" w:eastAsia="Times New Roman" w:hAnsi="Times New Roman" w:cs="Times New Roman"/>
          <w:sz w:val="24"/>
          <w:szCs w:val="24"/>
        </w:rPr>
      </w:pPr>
      <w:r w:rsidRPr="56DEC549">
        <w:rPr>
          <w:rFonts w:ascii="Times New Roman" w:eastAsia="Times New Roman" w:hAnsi="Times New Roman" w:cs="Times New Roman"/>
          <w:sz w:val="24"/>
          <w:szCs w:val="24"/>
        </w:rPr>
        <w:t>The origin</w:t>
      </w:r>
      <w:r w:rsidR="00BB0D4E">
        <w:rPr>
          <w:rFonts w:ascii="Times New Roman" w:eastAsia="Times New Roman" w:hAnsi="Times New Roman" w:cs="Times New Roman"/>
          <w:sz w:val="24"/>
          <w:szCs w:val="24"/>
        </w:rPr>
        <w:t xml:space="preserve"> of the second source is historian </w:t>
      </w:r>
      <w:proofErr w:type="spellStart"/>
      <w:r w:rsidR="00BB0D4E">
        <w:rPr>
          <w:rFonts w:ascii="Times New Roman" w:eastAsia="Times New Roman" w:hAnsi="Times New Roman" w:cs="Times New Roman"/>
          <w:sz w:val="24"/>
          <w:szCs w:val="24"/>
        </w:rPr>
        <w:t>Patr</w:t>
      </w:r>
      <w:r w:rsidRPr="56DEC549">
        <w:rPr>
          <w:rFonts w:ascii="Times New Roman" w:eastAsia="Times New Roman" w:hAnsi="Times New Roman" w:cs="Times New Roman"/>
          <w:sz w:val="24"/>
          <w:szCs w:val="24"/>
        </w:rPr>
        <w:t>izia</w:t>
      </w:r>
      <w:proofErr w:type="spellEnd"/>
      <w:r w:rsidRPr="56DEC549">
        <w:rPr>
          <w:rFonts w:ascii="Times New Roman" w:eastAsia="Times New Roman" w:hAnsi="Times New Roman" w:cs="Times New Roman"/>
          <w:sz w:val="24"/>
          <w:szCs w:val="24"/>
        </w:rPr>
        <w:t xml:space="preserve"> Albanese and the University of Toronto, published in 2006. The purpose is to inform the public about the effect of policies on women in twentieth-century Europe. A value of the origin to an investigation on Mussolini’s policies concerning women and children is that the book was published in 2006 it offers the benefit of hindsight regarding the effects of the ONMI. Since the source is an academic book with the purpose to educate readers, a value of the purpose is that the material is informative and verified by an editorial board.</w:t>
      </w:r>
    </w:p>
    <w:p w14:paraId="381FE462" w14:textId="5F53B037" w:rsidR="008058DF" w:rsidRDefault="008058DF" w:rsidP="008058DF">
      <w:pPr>
        <w:spacing w:line="480" w:lineRule="auto"/>
        <w:ind w:firstLine="720"/>
        <w:rPr>
          <w:rFonts w:ascii="Times New Roman" w:eastAsia="Times New Roman" w:hAnsi="Times New Roman" w:cs="Times New Roman"/>
          <w:sz w:val="24"/>
          <w:szCs w:val="24"/>
        </w:rPr>
      </w:pPr>
      <w:r w:rsidRPr="56DEC549">
        <w:rPr>
          <w:rFonts w:ascii="Times New Roman" w:eastAsia="Times New Roman" w:hAnsi="Times New Roman" w:cs="Times New Roman"/>
          <w:sz w:val="24"/>
          <w:szCs w:val="24"/>
        </w:rPr>
        <w:t xml:space="preserve">However, limitations do exist. A limitation of the origin is that </w:t>
      </w:r>
      <w:r w:rsidR="00365597">
        <w:rPr>
          <w:rFonts w:ascii="Times New Roman" w:eastAsia="Times New Roman" w:hAnsi="Times New Roman" w:cs="Times New Roman"/>
          <w:sz w:val="24"/>
          <w:szCs w:val="24"/>
        </w:rPr>
        <w:t xml:space="preserve">as Albanese </w:t>
      </w:r>
      <w:r w:rsidR="00C02824">
        <w:rPr>
          <w:rFonts w:ascii="Times New Roman" w:eastAsia="Times New Roman" w:hAnsi="Times New Roman" w:cs="Times New Roman"/>
          <w:sz w:val="24"/>
          <w:szCs w:val="24"/>
        </w:rPr>
        <w:t>was educated in Canada, she may lack understanding of Italian perspective on the subject</w:t>
      </w:r>
      <w:r w:rsidR="00997AD4">
        <w:rPr>
          <w:rFonts w:ascii="Times New Roman" w:eastAsia="Times New Roman" w:hAnsi="Times New Roman" w:cs="Times New Roman"/>
          <w:sz w:val="24"/>
          <w:szCs w:val="24"/>
        </w:rPr>
        <w:t>.</w:t>
      </w:r>
      <w:r w:rsidRPr="56DEC549">
        <w:rPr>
          <w:rFonts w:ascii="Times New Roman" w:eastAsia="Times New Roman" w:hAnsi="Times New Roman" w:cs="Times New Roman"/>
          <w:sz w:val="24"/>
          <w:szCs w:val="24"/>
        </w:rPr>
        <w:t xml:space="preserve"> Further, a limitation of the purpose is that</w:t>
      </w:r>
      <w:r w:rsidR="007736B9">
        <w:rPr>
          <w:rFonts w:ascii="Times New Roman" w:eastAsia="Times New Roman" w:hAnsi="Times New Roman" w:cs="Times New Roman"/>
          <w:sz w:val="24"/>
          <w:szCs w:val="24"/>
        </w:rPr>
        <w:t xml:space="preserve"> the text aims to educate readers on women and nationalism in Europe during the twentieth century as a whole;</w:t>
      </w:r>
      <w:r w:rsidRPr="56DEC549">
        <w:rPr>
          <w:rFonts w:ascii="Times New Roman" w:eastAsia="Times New Roman" w:hAnsi="Times New Roman" w:cs="Times New Roman"/>
          <w:sz w:val="24"/>
          <w:szCs w:val="24"/>
        </w:rPr>
        <w:t xml:space="preserve"> therefore</w:t>
      </w:r>
      <w:r w:rsidR="007736B9">
        <w:rPr>
          <w:rFonts w:ascii="Times New Roman" w:eastAsia="Times New Roman" w:hAnsi="Times New Roman" w:cs="Times New Roman"/>
          <w:sz w:val="24"/>
          <w:szCs w:val="24"/>
        </w:rPr>
        <w:t>,</w:t>
      </w:r>
      <w:r w:rsidRPr="56DEC549">
        <w:rPr>
          <w:rFonts w:ascii="Times New Roman" w:eastAsia="Times New Roman" w:hAnsi="Times New Roman" w:cs="Times New Roman"/>
          <w:sz w:val="24"/>
          <w:szCs w:val="24"/>
        </w:rPr>
        <w:t xml:space="preserve"> information regarding perspectives</w:t>
      </w:r>
      <w:r w:rsidR="007736B9">
        <w:rPr>
          <w:rFonts w:ascii="Times New Roman" w:eastAsia="Times New Roman" w:hAnsi="Times New Roman" w:cs="Times New Roman"/>
          <w:sz w:val="24"/>
          <w:szCs w:val="24"/>
        </w:rPr>
        <w:t xml:space="preserve"> solely on Mussolini</w:t>
      </w:r>
      <w:r w:rsidRPr="56DEC549">
        <w:rPr>
          <w:rFonts w:ascii="Times New Roman" w:eastAsia="Times New Roman" w:hAnsi="Times New Roman" w:cs="Times New Roman"/>
          <w:sz w:val="24"/>
          <w:szCs w:val="24"/>
        </w:rPr>
        <w:t xml:space="preserve"> may be lost to </w:t>
      </w:r>
      <w:r w:rsidR="007736B9">
        <w:rPr>
          <w:rFonts w:ascii="Times New Roman" w:eastAsia="Times New Roman" w:hAnsi="Times New Roman" w:cs="Times New Roman"/>
          <w:sz w:val="24"/>
          <w:szCs w:val="24"/>
        </w:rPr>
        <w:t xml:space="preserve">broader topics as the text attempts to cover many divergent </w:t>
      </w:r>
      <w:commentRangeStart w:id="0"/>
      <w:r w:rsidR="007736B9">
        <w:rPr>
          <w:rFonts w:ascii="Times New Roman" w:eastAsia="Times New Roman" w:hAnsi="Times New Roman" w:cs="Times New Roman"/>
          <w:sz w:val="24"/>
          <w:szCs w:val="24"/>
        </w:rPr>
        <w:t>subjects</w:t>
      </w:r>
      <w:commentRangeEnd w:id="0"/>
      <w:r w:rsidR="00D014AA">
        <w:rPr>
          <w:rStyle w:val="CommentReference"/>
        </w:rPr>
        <w:commentReference w:id="0"/>
      </w:r>
      <w:r w:rsidR="007736B9">
        <w:rPr>
          <w:rFonts w:ascii="Times New Roman" w:eastAsia="Times New Roman" w:hAnsi="Times New Roman" w:cs="Times New Roman"/>
          <w:sz w:val="24"/>
          <w:szCs w:val="24"/>
        </w:rPr>
        <w:t>.</w:t>
      </w:r>
      <w:r w:rsidRPr="56DEC549">
        <w:rPr>
          <w:rFonts w:ascii="Times New Roman" w:eastAsia="Times New Roman" w:hAnsi="Times New Roman" w:cs="Times New Roman"/>
          <w:sz w:val="24"/>
          <w:szCs w:val="24"/>
        </w:rPr>
        <w:t xml:space="preserve"> </w:t>
      </w:r>
    </w:p>
    <w:p w14:paraId="456374BA" w14:textId="77777777" w:rsidR="00B903A0" w:rsidRDefault="00B903A0" w:rsidP="008058DF">
      <w:pPr>
        <w:spacing w:line="480" w:lineRule="auto"/>
        <w:ind w:firstLine="720"/>
        <w:rPr>
          <w:rFonts w:ascii="Times New Roman" w:eastAsia="Times New Roman" w:hAnsi="Times New Roman" w:cs="Times New Roman"/>
          <w:sz w:val="24"/>
          <w:szCs w:val="24"/>
        </w:rPr>
      </w:pPr>
    </w:p>
    <w:p w14:paraId="10DA3D94" w14:textId="434C7B28" w:rsidR="00B903A0" w:rsidRDefault="00F47F1C" w:rsidP="00B903A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Word Count: 4</w:t>
      </w:r>
      <w:r w:rsidR="007736B9">
        <w:rPr>
          <w:rFonts w:ascii="Times New Roman" w:eastAsia="Times New Roman" w:hAnsi="Times New Roman" w:cs="Times New Roman"/>
          <w:sz w:val="24"/>
          <w:szCs w:val="24"/>
        </w:rPr>
        <w:t>66</w:t>
      </w:r>
    </w:p>
    <w:p w14:paraId="60DA8573" w14:textId="77777777" w:rsidR="00F615FD" w:rsidRDefault="00F615FD" w:rsidP="00F615FD"/>
    <w:p w14:paraId="3A3E6FD5" w14:textId="77777777" w:rsidR="00F615FD" w:rsidRDefault="00F615FD" w:rsidP="00F615FD"/>
    <w:p w14:paraId="08551D2B" w14:textId="77777777" w:rsidR="00F615FD" w:rsidRDefault="00F615FD" w:rsidP="00F615FD"/>
    <w:p w14:paraId="444CA57B" w14:textId="77777777" w:rsidR="00F615FD" w:rsidRDefault="00F615FD" w:rsidP="00F615FD"/>
    <w:p w14:paraId="7B311AAC" w14:textId="77777777" w:rsidR="00C862F7" w:rsidRDefault="00C862F7" w:rsidP="00F615FD"/>
    <w:p w14:paraId="681D7409" w14:textId="77777777" w:rsidR="007736B9" w:rsidRDefault="007736B9" w:rsidP="00F615FD">
      <w:pPr>
        <w:jc w:val="center"/>
        <w:rPr>
          <w:rFonts w:ascii="Times New Roman" w:hAnsi="Times New Roman" w:cs="Times New Roman"/>
          <w:b/>
          <w:sz w:val="24"/>
        </w:rPr>
      </w:pPr>
    </w:p>
    <w:p w14:paraId="4CF97A8D" w14:textId="77777777" w:rsidR="007736B9" w:rsidRDefault="007736B9" w:rsidP="00F615FD">
      <w:pPr>
        <w:jc w:val="center"/>
        <w:rPr>
          <w:rFonts w:ascii="Times New Roman" w:hAnsi="Times New Roman" w:cs="Times New Roman"/>
          <w:b/>
          <w:sz w:val="24"/>
        </w:rPr>
      </w:pPr>
    </w:p>
    <w:p w14:paraId="3A8962F3" w14:textId="390363BB" w:rsidR="008058DF" w:rsidRPr="00F615FD" w:rsidRDefault="000E3880" w:rsidP="00F615FD">
      <w:pPr>
        <w:jc w:val="center"/>
        <w:rPr>
          <w:rFonts w:ascii="Times New Roman" w:hAnsi="Times New Roman" w:cs="Times New Roman"/>
          <w:b/>
          <w:sz w:val="24"/>
        </w:rPr>
      </w:pPr>
      <w:r>
        <w:rPr>
          <w:rFonts w:ascii="Times New Roman" w:hAnsi="Times New Roman" w:cs="Times New Roman"/>
          <w:b/>
          <w:sz w:val="24"/>
        </w:rPr>
        <w:lastRenderedPageBreak/>
        <w:t xml:space="preserve">Part B: </w:t>
      </w:r>
      <w:r w:rsidR="008058DF" w:rsidRPr="00F615FD">
        <w:rPr>
          <w:rFonts w:ascii="Times New Roman" w:hAnsi="Times New Roman" w:cs="Times New Roman"/>
          <w:b/>
          <w:sz w:val="24"/>
        </w:rPr>
        <w:t>Investigation</w:t>
      </w:r>
    </w:p>
    <w:p w14:paraId="2FB96B97" w14:textId="77777777" w:rsidR="00544CCB" w:rsidRPr="00544CCB" w:rsidRDefault="00544CCB" w:rsidP="00544CCB"/>
    <w:p w14:paraId="5AB1D1D0" w14:textId="5548E195" w:rsidR="003459B1" w:rsidRDefault="008058DF" w:rsidP="003459B1">
      <w:pPr>
        <w:spacing w:line="480" w:lineRule="auto"/>
        <w:ind w:firstLine="720"/>
      </w:pPr>
      <w:r w:rsidRPr="00DD4A1A">
        <w:rPr>
          <w:rFonts w:ascii="Times New Roman" w:hAnsi="Times New Roman" w:cs="Times New Roman"/>
          <w:sz w:val="24"/>
        </w:rPr>
        <w:t xml:space="preserve">Mussolini’s </w:t>
      </w:r>
      <w:r>
        <w:rPr>
          <w:rFonts w:ascii="Times New Roman" w:hAnsi="Times New Roman" w:cs="Times New Roman"/>
          <w:sz w:val="24"/>
        </w:rPr>
        <w:t xml:space="preserve">regime brought great change to Italy as a whole, </w:t>
      </w:r>
      <w:r w:rsidR="00FC5DAA">
        <w:rPr>
          <w:rFonts w:ascii="Times New Roman" w:hAnsi="Times New Roman" w:cs="Times New Roman"/>
          <w:sz w:val="24"/>
        </w:rPr>
        <w:t>a</w:t>
      </w:r>
      <w:r>
        <w:rPr>
          <w:rFonts w:ascii="Times New Roman" w:hAnsi="Times New Roman" w:cs="Times New Roman"/>
          <w:sz w:val="24"/>
        </w:rPr>
        <w:t xml:space="preserve">ffecting many demographics. Women and children, especially, were of interest to Mussolini as he aimed to secure a population large enough to sustain Italy’s army, a feat </w:t>
      </w:r>
      <w:r w:rsidR="007736B9">
        <w:rPr>
          <w:rFonts w:ascii="Times New Roman" w:hAnsi="Times New Roman" w:cs="Times New Roman"/>
          <w:sz w:val="24"/>
        </w:rPr>
        <w:t>believed only to be</w:t>
      </w:r>
      <w:r>
        <w:rPr>
          <w:rFonts w:ascii="Times New Roman" w:hAnsi="Times New Roman" w:cs="Times New Roman"/>
          <w:sz w:val="24"/>
        </w:rPr>
        <w:t xml:space="preserve"> possible if he increased the birthrate</w:t>
      </w:r>
      <w:r w:rsidR="00300436">
        <w:rPr>
          <w:rFonts w:ascii="Times New Roman" w:hAnsi="Times New Roman" w:cs="Times New Roman"/>
          <w:sz w:val="24"/>
        </w:rPr>
        <w:t>.</w:t>
      </w:r>
      <w:r w:rsidR="007736B9">
        <w:rPr>
          <w:rStyle w:val="EndnoteReference"/>
          <w:rFonts w:ascii="Times New Roman" w:hAnsi="Times New Roman" w:cs="Times New Roman"/>
          <w:sz w:val="24"/>
        </w:rPr>
        <w:endnoteReference w:id="1"/>
      </w:r>
      <w:r>
        <w:rPr>
          <w:rFonts w:ascii="Times New Roman" w:hAnsi="Times New Roman" w:cs="Times New Roman"/>
          <w:sz w:val="24"/>
        </w:rPr>
        <w:t xml:space="preserve"> As a result, Mussolini’s Battle for Births was established and numerous organizations, programs, and laws were enacted in an effort to </w:t>
      </w:r>
      <w:r w:rsidR="00FC5DAA">
        <w:rPr>
          <w:rFonts w:ascii="Times New Roman" w:hAnsi="Times New Roman" w:cs="Times New Roman"/>
          <w:sz w:val="24"/>
        </w:rPr>
        <w:t>promote</w:t>
      </w:r>
      <w:r>
        <w:rPr>
          <w:rFonts w:ascii="Times New Roman" w:hAnsi="Times New Roman" w:cs="Times New Roman"/>
          <w:sz w:val="24"/>
        </w:rPr>
        <w:t xml:space="preserve"> natality</w:t>
      </w:r>
      <w:r w:rsidR="00300436">
        <w:rPr>
          <w:rFonts w:ascii="Times New Roman" w:hAnsi="Times New Roman" w:cs="Times New Roman"/>
          <w:sz w:val="24"/>
        </w:rPr>
        <w:t>.</w:t>
      </w:r>
      <w:r w:rsidR="007736B9">
        <w:rPr>
          <w:rStyle w:val="EndnoteReference"/>
          <w:rFonts w:ascii="Times New Roman" w:hAnsi="Times New Roman" w:cs="Times New Roman"/>
          <w:sz w:val="24"/>
        </w:rPr>
        <w:endnoteReference w:id="2"/>
      </w:r>
      <w:r>
        <w:rPr>
          <w:rFonts w:ascii="Times New Roman" w:hAnsi="Times New Roman" w:cs="Times New Roman"/>
          <w:sz w:val="24"/>
        </w:rPr>
        <w:t xml:space="preserve"> </w:t>
      </w:r>
      <w:r w:rsidR="003459B1" w:rsidRPr="003459B1">
        <w:rPr>
          <w:rFonts w:ascii="Times New Roman" w:hAnsi="Times New Roman" w:cs="Times New Roman"/>
          <w:sz w:val="24"/>
        </w:rPr>
        <w:t xml:space="preserve">While Mussolini depicted his Battle for Births as beneficial to the wellbeing of women and children, his preoccupation with increased birthrates </w:t>
      </w:r>
      <w:r w:rsidR="003459B1">
        <w:rPr>
          <w:rFonts w:ascii="Times New Roman" w:hAnsi="Times New Roman" w:cs="Times New Roman"/>
          <w:sz w:val="24"/>
        </w:rPr>
        <w:t>was</w:t>
      </w:r>
      <w:r w:rsidR="003459B1" w:rsidRPr="003459B1">
        <w:rPr>
          <w:rFonts w:ascii="Times New Roman" w:hAnsi="Times New Roman" w:cs="Times New Roman"/>
          <w:sz w:val="24"/>
        </w:rPr>
        <w:t xml:space="preserve"> actually harmful as a whole to women and children’s health.</w:t>
      </w:r>
      <w:r>
        <w:tab/>
      </w:r>
    </w:p>
    <w:p w14:paraId="13E4E6A3" w14:textId="72CAF34C" w:rsidR="00615E0E" w:rsidRDefault="008058DF" w:rsidP="003459B1">
      <w:pPr>
        <w:spacing w:line="480" w:lineRule="auto"/>
        <w:ind w:firstLine="720"/>
        <w:rPr>
          <w:rFonts w:ascii="Times New Roman" w:hAnsi="Times New Roman" w:cs="Times New Roman"/>
          <w:sz w:val="24"/>
          <w:szCs w:val="24"/>
        </w:rPr>
      </w:pPr>
      <w:r w:rsidRPr="00DB20A4">
        <w:rPr>
          <w:rFonts w:ascii="Times New Roman" w:hAnsi="Times New Roman" w:cs="Times New Roman"/>
          <w:sz w:val="24"/>
        </w:rPr>
        <w:t xml:space="preserve">While Mussolini established organizations </w:t>
      </w:r>
      <w:r>
        <w:rPr>
          <w:rFonts w:ascii="Times New Roman" w:hAnsi="Times New Roman" w:cs="Times New Roman"/>
          <w:sz w:val="24"/>
        </w:rPr>
        <w:t>intended to</w:t>
      </w:r>
      <w:r w:rsidRPr="00DB20A4">
        <w:rPr>
          <w:rFonts w:ascii="Times New Roman" w:hAnsi="Times New Roman" w:cs="Times New Roman"/>
          <w:sz w:val="24"/>
        </w:rPr>
        <w:t xml:space="preserve"> improve women’s health, the organizations were </w:t>
      </w:r>
      <w:r>
        <w:rPr>
          <w:rFonts w:ascii="Times New Roman" w:hAnsi="Times New Roman" w:cs="Times New Roman"/>
          <w:sz w:val="24"/>
        </w:rPr>
        <w:t xml:space="preserve">ineffective, cultivating </w:t>
      </w:r>
      <w:r w:rsidRPr="00DB20A4">
        <w:rPr>
          <w:rFonts w:ascii="Times New Roman" w:hAnsi="Times New Roman" w:cs="Times New Roman"/>
          <w:sz w:val="24"/>
        </w:rPr>
        <w:t>insignificant results</w:t>
      </w:r>
      <w:r>
        <w:rPr>
          <w:rFonts w:ascii="Times New Roman" w:hAnsi="Times New Roman" w:cs="Times New Roman"/>
          <w:sz w:val="24"/>
        </w:rPr>
        <w:t xml:space="preserve"> </w:t>
      </w:r>
      <w:r w:rsidR="00544CCB">
        <w:rPr>
          <w:rFonts w:ascii="Times New Roman" w:hAnsi="Times New Roman" w:cs="Times New Roman"/>
          <w:sz w:val="24"/>
        </w:rPr>
        <w:t>due to</w:t>
      </w:r>
      <w:r>
        <w:rPr>
          <w:rFonts w:ascii="Times New Roman" w:hAnsi="Times New Roman" w:cs="Times New Roman"/>
          <w:sz w:val="24"/>
        </w:rPr>
        <w:t xml:space="preserve"> ideological emphasis on image rather than truth</w:t>
      </w:r>
      <w:r w:rsidR="00544CCB">
        <w:rPr>
          <w:rFonts w:ascii="Times New Roman" w:hAnsi="Times New Roman" w:cs="Times New Roman"/>
          <w:sz w:val="24"/>
        </w:rPr>
        <w:t>, in which statistics were often manipulated to depict the regime favorably</w:t>
      </w:r>
      <w:r w:rsidRPr="00DB20A4">
        <w:rPr>
          <w:rFonts w:ascii="Times New Roman" w:hAnsi="Times New Roman" w:cs="Times New Roman"/>
          <w:sz w:val="24"/>
        </w:rPr>
        <w:t>. Institutions established to benefit women harmed Italy economically until eventually the cost to maintain such services grew unsustainable</w:t>
      </w:r>
      <w:r>
        <w:rPr>
          <w:rFonts w:ascii="Times New Roman" w:hAnsi="Times New Roman" w:cs="Times New Roman"/>
          <w:sz w:val="24"/>
        </w:rPr>
        <w:t>, thus reducing effectiveness</w:t>
      </w:r>
      <w:r w:rsidR="00300436">
        <w:rPr>
          <w:rFonts w:ascii="Times New Roman" w:hAnsi="Times New Roman" w:cs="Times New Roman"/>
          <w:sz w:val="24"/>
        </w:rPr>
        <w:t>.</w:t>
      </w:r>
      <w:r>
        <w:rPr>
          <w:rStyle w:val="EndnoteReference"/>
          <w:rFonts w:ascii="Times New Roman" w:hAnsi="Times New Roman" w:cs="Times New Roman"/>
          <w:sz w:val="24"/>
        </w:rPr>
        <w:endnoteReference w:id="3"/>
      </w:r>
      <w:r w:rsidRPr="00DB20A4">
        <w:rPr>
          <w:rFonts w:ascii="Times New Roman" w:hAnsi="Times New Roman" w:cs="Times New Roman"/>
          <w:sz w:val="24"/>
        </w:rPr>
        <w:t xml:space="preserve"> Without financial s</w:t>
      </w:r>
      <w:r>
        <w:rPr>
          <w:rFonts w:ascii="Times New Roman" w:hAnsi="Times New Roman" w:cs="Times New Roman"/>
          <w:sz w:val="24"/>
        </w:rPr>
        <w:t>ufficiency</w:t>
      </w:r>
      <w:r w:rsidRPr="00DB20A4">
        <w:rPr>
          <w:rFonts w:ascii="Times New Roman" w:hAnsi="Times New Roman" w:cs="Times New Roman"/>
          <w:sz w:val="24"/>
        </w:rPr>
        <w:t xml:space="preserve">, the organizations could not fulfill their function to the desired degree. </w:t>
      </w:r>
      <w:r w:rsidR="00544CCB">
        <w:rPr>
          <w:rFonts w:ascii="Times New Roman" w:hAnsi="Times New Roman" w:cs="Times New Roman"/>
          <w:sz w:val="24"/>
        </w:rPr>
        <w:t>The ONMI became so unmanageable that in 1933 all its committees had to be eradicated, and replaced with commissioners</w:t>
      </w:r>
      <w:r w:rsidR="00300436">
        <w:rPr>
          <w:rFonts w:ascii="Times New Roman" w:hAnsi="Times New Roman" w:cs="Times New Roman"/>
          <w:sz w:val="24"/>
        </w:rPr>
        <w:t>.</w:t>
      </w:r>
      <w:r w:rsidR="00544CCB">
        <w:rPr>
          <w:rStyle w:val="EndnoteReference"/>
          <w:rFonts w:ascii="Times New Roman" w:hAnsi="Times New Roman" w:cs="Times New Roman"/>
          <w:sz w:val="24"/>
        </w:rPr>
        <w:endnoteReference w:id="4"/>
      </w:r>
      <w:r w:rsidR="00544CCB">
        <w:rPr>
          <w:rFonts w:ascii="Times New Roman" w:hAnsi="Times New Roman" w:cs="Times New Roman"/>
          <w:sz w:val="24"/>
        </w:rPr>
        <w:t xml:space="preserve"> </w:t>
      </w:r>
      <w:r w:rsidRPr="00D334F9">
        <w:rPr>
          <w:rFonts w:ascii="Times New Roman" w:hAnsi="Times New Roman" w:cs="Times New Roman"/>
          <w:sz w:val="24"/>
        </w:rPr>
        <w:t>Fu</w:t>
      </w:r>
      <w:r>
        <w:rPr>
          <w:rFonts w:ascii="Times New Roman" w:hAnsi="Times New Roman" w:cs="Times New Roman"/>
          <w:sz w:val="24"/>
        </w:rPr>
        <w:t>rther, it is postulated that much of Mussolini’s information regarding the establishment of organizations for women was more propaganda than practice, conveyed by a l</w:t>
      </w:r>
      <w:r>
        <w:rPr>
          <w:rFonts w:ascii="Times New Roman" w:hAnsi="Times New Roman" w:cs="Times New Roman"/>
          <w:sz w:val="24"/>
          <w:szCs w:val="24"/>
        </w:rPr>
        <w:t>ack of discrepancy between the geography of provided services and an overall lack of comparable statistic regarding the organization’s results</w:t>
      </w:r>
      <w:r w:rsidR="00300436">
        <w:rPr>
          <w:rFonts w:ascii="Times New Roman" w:hAnsi="Times New Roman" w:cs="Times New Roman"/>
          <w:sz w:val="24"/>
          <w:szCs w:val="24"/>
        </w:rPr>
        <w:t>.</w:t>
      </w:r>
      <w:r>
        <w:rPr>
          <w:rStyle w:val="EndnoteReference"/>
          <w:rFonts w:ascii="Times New Roman" w:hAnsi="Times New Roman" w:cs="Times New Roman"/>
          <w:sz w:val="24"/>
          <w:szCs w:val="24"/>
        </w:rPr>
        <w:endnoteReference w:id="5"/>
      </w:r>
      <w:r>
        <w:rPr>
          <w:rFonts w:ascii="Times New Roman" w:hAnsi="Times New Roman" w:cs="Times New Roman"/>
          <w:sz w:val="24"/>
          <w:szCs w:val="24"/>
        </w:rPr>
        <w:t xml:space="preserve"> </w:t>
      </w:r>
      <w:r w:rsidRPr="00A34045">
        <w:rPr>
          <w:rFonts w:ascii="Times New Roman" w:hAnsi="Times New Roman" w:cs="Times New Roman"/>
          <w:sz w:val="24"/>
          <w:szCs w:val="24"/>
        </w:rPr>
        <w:t>Lack of specifics rega</w:t>
      </w:r>
      <w:r>
        <w:rPr>
          <w:rFonts w:ascii="Times New Roman" w:hAnsi="Times New Roman" w:cs="Times New Roman"/>
          <w:sz w:val="24"/>
          <w:szCs w:val="24"/>
        </w:rPr>
        <w:t>rding where services were offered</w:t>
      </w:r>
      <w:r w:rsidRPr="00A34045">
        <w:rPr>
          <w:rFonts w:ascii="Times New Roman" w:hAnsi="Times New Roman" w:cs="Times New Roman"/>
          <w:sz w:val="24"/>
          <w:szCs w:val="24"/>
        </w:rPr>
        <w:t xml:space="preserve"> indicates that programs were more prevalent in Northern Italy than in Southern Italy, where the demand was higher, thus weakening the notion that Mussolini’s policies helped women across the nation and improved their health.</w:t>
      </w:r>
      <w:r w:rsidRPr="00932A3B">
        <w:rPr>
          <w:rFonts w:ascii="Times New Roman" w:hAnsi="Times New Roman" w:cs="Times New Roman"/>
          <w:sz w:val="24"/>
          <w:szCs w:val="24"/>
        </w:rPr>
        <w:t xml:space="preserve"> </w:t>
      </w:r>
      <w:r>
        <w:rPr>
          <w:rFonts w:ascii="Times New Roman" w:hAnsi="Times New Roman" w:cs="Times New Roman"/>
          <w:sz w:val="24"/>
          <w:szCs w:val="24"/>
        </w:rPr>
        <w:t xml:space="preserve">Mussolini localized </w:t>
      </w:r>
      <w:r>
        <w:rPr>
          <w:rFonts w:ascii="Times New Roman" w:hAnsi="Times New Roman" w:cs="Times New Roman"/>
          <w:sz w:val="24"/>
          <w:szCs w:val="24"/>
        </w:rPr>
        <w:lastRenderedPageBreak/>
        <w:t>elaborate organizations to areas popular with tourists to construct the illusion that such care was widespread and wholly effective</w:t>
      </w:r>
      <w:r w:rsidR="00300436">
        <w:rPr>
          <w:rFonts w:ascii="Times New Roman" w:hAnsi="Times New Roman" w:cs="Times New Roman"/>
          <w:sz w:val="24"/>
          <w:szCs w:val="24"/>
        </w:rPr>
        <w:t>.</w:t>
      </w:r>
      <w:r>
        <w:rPr>
          <w:rStyle w:val="EndnoteReference"/>
          <w:rFonts w:ascii="Times New Roman" w:hAnsi="Times New Roman" w:cs="Times New Roman"/>
          <w:sz w:val="24"/>
          <w:szCs w:val="24"/>
        </w:rPr>
        <w:endnoteReference w:id="6"/>
      </w:r>
      <w:r>
        <w:rPr>
          <w:rFonts w:ascii="Times New Roman" w:hAnsi="Times New Roman" w:cs="Times New Roman"/>
          <w:sz w:val="24"/>
          <w:szCs w:val="24"/>
        </w:rPr>
        <w:t xml:space="preserve"> </w:t>
      </w:r>
      <w:r w:rsidRPr="00A34045">
        <w:rPr>
          <w:rFonts w:ascii="Times New Roman" w:hAnsi="Times New Roman" w:cs="Times New Roman"/>
          <w:sz w:val="24"/>
          <w:szCs w:val="24"/>
        </w:rPr>
        <w:t>Further, as statistics regarding the era before Mussolini are nearly nonexistent it is difficult to a</w:t>
      </w:r>
      <w:r>
        <w:rPr>
          <w:rFonts w:ascii="Times New Roman" w:hAnsi="Times New Roman" w:cs="Times New Roman"/>
          <w:sz w:val="24"/>
          <w:szCs w:val="24"/>
        </w:rPr>
        <w:t>ss</w:t>
      </w:r>
      <w:r w:rsidRPr="00A34045">
        <w:rPr>
          <w:rFonts w:ascii="Times New Roman" w:hAnsi="Times New Roman" w:cs="Times New Roman"/>
          <w:sz w:val="24"/>
          <w:szCs w:val="24"/>
        </w:rPr>
        <w:t xml:space="preserve">ess the true effectiveness of Mussolini’s organizations, especially when considering that the majority of statistics produced by the </w:t>
      </w:r>
      <w:r>
        <w:rPr>
          <w:rFonts w:ascii="Times New Roman" w:hAnsi="Times New Roman" w:cs="Times New Roman"/>
          <w:sz w:val="24"/>
          <w:szCs w:val="24"/>
        </w:rPr>
        <w:t>F</w:t>
      </w:r>
      <w:r w:rsidRPr="00A34045">
        <w:rPr>
          <w:rFonts w:ascii="Times New Roman" w:hAnsi="Times New Roman" w:cs="Times New Roman"/>
          <w:sz w:val="24"/>
          <w:szCs w:val="24"/>
        </w:rPr>
        <w:t xml:space="preserve">ascist government were used as propaganda. </w:t>
      </w:r>
      <w:r>
        <w:rPr>
          <w:rFonts w:ascii="Times New Roman" w:hAnsi="Times New Roman" w:cs="Times New Roman"/>
          <w:sz w:val="24"/>
          <w:szCs w:val="24"/>
        </w:rPr>
        <w:t xml:space="preserve">Statistics provided by Mussolini’s government manipulated data; for example, Mussolini was credited with </w:t>
      </w:r>
      <w:r w:rsidRPr="004760D5">
        <w:rPr>
          <w:rFonts w:ascii="Times New Roman" w:hAnsi="Times New Roman" w:cs="Times New Roman"/>
          <w:sz w:val="24"/>
          <w:szCs w:val="24"/>
        </w:rPr>
        <w:t>health organization in Milan,</w:t>
      </w:r>
      <w:r>
        <w:rPr>
          <w:rFonts w:ascii="Times New Roman" w:hAnsi="Times New Roman" w:cs="Times New Roman"/>
          <w:sz w:val="24"/>
          <w:szCs w:val="24"/>
        </w:rPr>
        <w:t xml:space="preserve"> when nearly all of such institutions were created in the sixty years prior to Fascism</w:t>
      </w:r>
      <w:r w:rsidR="00300436">
        <w:rPr>
          <w:rFonts w:ascii="Times New Roman" w:hAnsi="Times New Roman" w:cs="Times New Roman"/>
          <w:sz w:val="24"/>
          <w:szCs w:val="24"/>
        </w:rPr>
        <w:t>.</w:t>
      </w:r>
      <w:r>
        <w:rPr>
          <w:rStyle w:val="EndnoteReference"/>
          <w:rFonts w:ascii="Times New Roman" w:hAnsi="Times New Roman" w:cs="Times New Roman"/>
          <w:sz w:val="24"/>
          <w:szCs w:val="24"/>
        </w:rPr>
        <w:endnoteReference w:id="7"/>
      </w:r>
      <w:r>
        <w:rPr>
          <w:rFonts w:ascii="Times New Roman" w:hAnsi="Times New Roman" w:cs="Times New Roman"/>
          <w:sz w:val="24"/>
          <w:szCs w:val="24"/>
        </w:rPr>
        <w:t xml:space="preserve"> </w:t>
      </w:r>
      <w:r w:rsidR="006767BF">
        <w:rPr>
          <w:rFonts w:ascii="Times New Roman" w:hAnsi="Times New Roman" w:cs="Times New Roman"/>
          <w:sz w:val="24"/>
          <w:szCs w:val="24"/>
        </w:rPr>
        <w:t>Additionally, while the number of “insured women workers rose from 643,870 in 1922 to 822,385 in 1925, “of approximately 1,100,000 women, the birthrate remained relatively static; therefore as the intended result was not achieved, it can be concluded that such insurance was ineffective.</w:t>
      </w:r>
      <w:r w:rsidR="006767BF">
        <w:rPr>
          <w:rStyle w:val="EndnoteReference"/>
          <w:rFonts w:ascii="Times New Roman" w:hAnsi="Times New Roman" w:cs="Times New Roman"/>
          <w:sz w:val="24"/>
          <w:szCs w:val="24"/>
        </w:rPr>
        <w:endnoteReference w:id="8"/>
      </w:r>
      <w:r>
        <w:rPr>
          <w:rFonts w:ascii="Times New Roman" w:hAnsi="Times New Roman" w:cs="Times New Roman"/>
          <w:sz w:val="24"/>
          <w:szCs w:val="24"/>
        </w:rPr>
        <w:t xml:space="preserve"> </w:t>
      </w:r>
    </w:p>
    <w:p w14:paraId="4B332E7F" w14:textId="7512C646" w:rsidR="008058DF" w:rsidRDefault="008058DF" w:rsidP="00615E0E">
      <w:pPr>
        <w:spacing w:line="480" w:lineRule="auto"/>
        <w:ind w:firstLine="720"/>
      </w:pPr>
      <w:r w:rsidRPr="00693B3B">
        <w:rPr>
          <w:rFonts w:ascii="Times New Roman" w:hAnsi="Times New Roman" w:cs="Times New Roman"/>
          <w:sz w:val="24"/>
        </w:rPr>
        <w:t>Some may argue that Mussolini’s Battle for Births improved women’s health by providing medical care through governmental organization</w:t>
      </w:r>
      <w:r w:rsidR="00C8111C">
        <w:rPr>
          <w:rFonts w:ascii="Times New Roman" w:hAnsi="Times New Roman" w:cs="Times New Roman"/>
          <w:sz w:val="24"/>
        </w:rPr>
        <w:t xml:space="preserve">s, such as the ONMI, </w:t>
      </w:r>
      <w:r w:rsidRPr="00693B3B">
        <w:rPr>
          <w:rFonts w:ascii="Times New Roman" w:hAnsi="Times New Roman" w:cs="Times New Roman"/>
          <w:sz w:val="24"/>
        </w:rPr>
        <w:t xml:space="preserve">advertised with the aim </w:t>
      </w:r>
      <w:r>
        <w:rPr>
          <w:rFonts w:ascii="Times New Roman" w:hAnsi="Times New Roman" w:cs="Times New Roman"/>
          <w:sz w:val="24"/>
        </w:rPr>
        <w:t>of providing greater access to doctors</w:t>
      </w:r>
      <w:r w:rsidR="00300436">
        <w:rPr>
          <w:rFonts w:ascii="Times New Roman" w:hAnsi="Times New Roman" w:cs="Times New Roman"/>
          <w:sz w:val="24"/>
        </w:rPr>
        <w:t>,</w:t>
      </w:r>
      <w:r>
        <w:rPr>
          <w:rStyle w:val="EndnoteReference"/>
          <w:rFonts w:ascii="Times New Roman" w:hAnsi="Times New Roman" w:cs="Times New Roman"/>
          <w:sz w:val="24"/>
        </w:rPr>
        <w:endnoteReference w:id="9"/>
      </w:r>
      <w:r>
        <w:rPr>
          <w:rFonts w:ascii="Times New Roman" w:hAnsi="Times New Roman" w:cs="Times New Roman"/>
          <w:sz w:val="24"/>
          <w:vertAlign w:val="superscript"/>
        </w:rPr>
        <w:t xml:space="preserve"> </w:t>
      </w:r>
      <w:r>
        <w:rPr>
          <w:rFonts w:ascii="Times New Roman" w:hAnsi="Times New Roman" w:cs="Times New Roman"/>
          <w:sz w:val="24"/>
        </w:rPr>
        <w:t>uniting clinics for pregnant women and infants</w:t>
      </w:r>
      <w:r w:rsidR="00300436">
        <w:rPr>
          <w:rFonts w:ascii="Times New Roman" w:hAnsi="Times New Roman" w:cs="Times New Roman"/>
          <w:sz w:val="24"/>
        </w:rPr>
        <w:t>,</w:t>
      </w:r>
      <w:r>
        <w:rPr>
          <w:rStyle w:val="EndnoteReference"/>
          <w:rFonts w:ascii="Times New Roman" w:hAnsi="Times New Roman" w:cs="Times New Roman"/>
          <w:sz w:val="24"/>
        </w:rPr>
        <w:endnoteReference w:id="10"/>
      </w:r>
      <w:r>
        <w:rPr>
          <w:rFonts w:ascii="Times New Roman" w:hAnsi="Times New Roman" w:cs="Times New Roman"/>
          <w:sz w:val="24"/>
        </w:rPr>
        <w:t xml:space="preserve"> and defending vulnerable mothers</w:t>
      </w:r>
      <w:r w:rsidR="00300436">
        <w:rPr>
          <w:rFonts w:ascii="Times New Roman" w:hAnsi="Times New Roman" w:cs="Times New Roman"/>
          <w:sz w:val="24"/>
        </w:rPr>
        <w:t>.</w:t>
      </w:r>
      <w:r>
        <w:rPr>
          <w:rStyle w:val="EndnoteReference"/>
          <w:rFonts w:ascii="Times New Roman" w:hAnsi="Times New Roman" w:cs="Times New Roman"/>
          <w:sz w:val="24"/>
        </w:rPr>
        <w:endnoteReference w:id="11"/>
      </w:r>
      <w:r>
        <w:rPr>
          <w:rFonts w:ascii="Times New Roman" w:hAnsi="Times New Roman" w:cs="Times New Roman"/>
          <w:sz w:val="24"/>
          <w:vertAlign w:val="superscript"/>
        </w:rPr>
        <w:t xml:space="preserve"> </w:t>
      </w:r>
      <w:r w:rsidR="0082434B">
        <w:rPr>
          <w:rFonts w:ascii="Times New Roman" w:hAnsi="Times New Roman" w:cs="Times New Roman"/>
          <w:sz w:val="24"/>
        </w:rPr>
        <w:t>Offer</w:t>
      </w:r>
      <w:r>
        <w:rPr>
          <w:rFonts w:ascii="Times New Roman" w:hAnsi="Times New Roman" w:cs="Times New Roman"/>
          <w:sz w:val="24"/>
        </w:rPr>
        <w:t xml:space="preserve">ing women with such services suggests a health improvement; however, aforementioned insufficient resources as a result of financial inadequacy would diminish such results. Additionally, some may claim </w:t>
      </w:r>
      <w:r w:rsidRPr="008B58E1">
        <w:rPr>
          <w:rFonts w:ascii="Times New Roman" w:hAnsi="Times New Roman" w:cs="Times New Roman"/>
          <w:sz w:val="24"/>
        </w:rPr>
        <w:t xml:space="preserve">Mussolini’s desire to increase the population led to encouragement of female participation in athletics, </w:t>
      </w:r>
      <w:r>
        <w:rPr>
          <w:rFonts w:ascii="Times New Roman" w:hAnsi="Times New Roman" w:cs="Times New Roman"/>
          <w:sz w:val="24"/>
        </w:rPr>
        <w:t xml:space="preserve">through school and state organizations, </w:t>
      </w:r>
      <w:r w:rsidRPr="008B58E1">
        <w:rPr>
          <w:rFonts w:ascii="Times New Roman" w:hAnsi="Times New Roman" w:cs="Times New Roman"/>
          <w:sz w:val="24"/>
        </w:rPr>
        <w:t>thus improving the health of women</w:t>
      </w:r>
      <w:r w:rsidR="00300436">
        <w:rPr>
          <w:rFonts w:ascii="Times New Roman" w:hAnsi="Times New Roman" w:cs="Times New Roman"/>
          <w:sz w:val="24"/>
        </w:rPr>
        <w:t>.</w:t>
      </w:r>
      <w:r>
        <w:rPr>
          <w:rStyle w:val="EndnoteReference"/>
          <w:rFonts w:ascii="Times New Roman" w:hAnsi="Times New Roman" w:cs="Times New Roman"/>
          <w:sz w:val="24"/>
        </w:rPr>
        <w:endnoteReference w:id="12"/>
      </w:r>
      <w:r>
        <w:rPr>
          <w:rFonts w:ascii="Times New Roman" w:hAnsi="Times New Roman" w:cs="Times New Roman"/>
          <w:sz w:val="24"/>
          <w:szCs w:val="24"/>
        </w:rPr>
        <w:t xml:space="preserve"> However, any benefits of athletic participation were hindered by inaccessibility, as women</w:t>
      </w:r>
      <w:r w:rsidRPr="00103D84">
        <w:rPr>
          <w:rFonts w:ascii="Times New Roman" w:hAnsi="Times New Roman" w:cs="Times New Roman"/>
          <w:sz w:val="24"/>
          <w:szCs w:val="24"/>
        </w:rPr>
        <w:t xml:space="preserve"> were limited to par</w:t>
      </w:r>
      <w:r>
        <w:rPr>
          <w:rFonts w:ascii="Times New Roman" w:hAnsi="Times New Roman" w:cs="Times New Roman"/>
          <w:sz w:val="24"/>
          <w:szCs w:val="24"/>
        </w:rPr>
        <w:t xml:space="preserve">ticipation in select sports, </w:t>
      </w:r>
      <w:r w:rsidRPr="00103D84">
        <w:rPr>
          <w:rFonts w:ascii="Times New Roman" w:hAnsi="Times New Roman" w:cs="Times New Roman"/>
          <w:sz w:val="24"/>
          <w:szCs w:val="24"/>
        </w:rPr>
        <w:t xml:space="preserve">to decrease </w:t>
      </w:r>
      <w:r>
        <w:rPr>
          <w:rFonts w:ascii="Times New Roman" w:hAnsi="Times New Roman" w:cs="Times New Roman"/>
          <w:sz w:val="24"/>
          <w:szCs w:val="24"/>
        </w:rPr>
        <w:t xml:space="preserve">the </w:t>
      </w:r>
      <w:r w:rsidRPr="00103D84">
        <w:rPr>
          <w:rFonts w:ascii="Times New Roman" w:hAnsi="Times New Roman" w:cs="Times New Roman"/>
          <w:sz w:val="24"/>
          <w:szCs w:val="24"/>
        </w:rPr>
        <w:t xml:space="preserve">possibility of </w:t>
      </w:r>
      <w:r>
        <w:rPr>
          <w:rFonts w:ascii="Times New Roman" w:hAnsi="Times New Roman" w:cs="Times New Roman"/>
          <w:sz w:val="24"/>
          <w:szCs w:val="24"/>
        </w:rPr>
        <w:t>women becoming ‘too masculine</w:t>
      </w:r>
      <w:r w:rsidR="00300436">
        <w:rPr>
          <w:rFonts w:ascii="Times New Roman" w:hAnsi="Times New Roman" w:cs="Times New Roman"/>
          <w:sz w:val="24"/>
          <w:szCs w:val="24"/>
        </w:rPr>
        <w:t>.</w:t>
      </w:r>
      <w:r w:rsidRPr="00103D84">
        <w:rPr>
          <w:rFonts w:ascii="Times New Roman" w:hAnsi="Times New Roman" w:cs="Times New Roman"/>
          <w:sz w:val="24"/>
          <w:szCs w:val="24"/>
        </w:rPr>
        <w:t>’</w:t>
      </w:r>
      <w:r>
        <w:rPr>
          <w:rStyle w:val="EndnoteReference"/>
          <w:rFonts w:ascii="Times New Roman" w:hAnsi="Times New Roman" w:cs="Times New Roman"/>
          <w:sz w:val="24"/>
          <w:szCs w:val="24"/>
        </w:rPr>
        <w:endnoteReference w:id="13"/>
      </w:r>
      <w:r>
        <w:t xml:space="preserve"> </w:t>
      </w:r>
      <w:r>
        <w:rPr>
          <w:rFonts w:ascii="Times New Roman" w:hAnsi="Times New Roman" w:cs="Times New Roman"/>
          <w:sz w:val="24"/>
          <w:szCs w:val="24"/>
        </w:rPr>
        <w:t>Permitted sports</w:t>
      </w:r>
      <w:r w:rsidRPr="00103D84">
        <w:rPr>
          <w:rFonts w:ascii="Times New Roman" w:hAnsi="Times New Roman" w:cs="Times New Roman"/>
          <w:sz w:val="24"/>
          <w:szCs w:val="24"/>
        </w:rPr>
        <w:t xml:space="preserve"> </w:t>
      </w:r>
      <w:r>
        <w:rPr>
          <w:rFonts w:ascii="Times New Roman" w:hAnsi="Times New Roman" w:cs="Times New Roman"/>
          <w:sz w:val="24"/>
          <w:szCs w:val="24"/>
        </w:rPr>
        <w:t xml:space="preserve">were generally only for upper class women as specific amenities and equipment were necessary, thus emphasizing </w:t>
      </w:r>
      <w:r w:rsidRPr="008B58E1">
        <w:rPr>
          <w:rFonts w:ascii="Times New Roman" w:hAnsi="Times New Roman" w:cs="Times New Roman"/>
          <w:sz w:val="24"/>
          <w:szCs w:val="24"/>
        </w:rPr>
        <w:t>class divides and hurt</w:t>
      </w:r>
      <w:r>
        <w:rPr>
          <w:rFonts w:ascii="Times New Roman" w:hAnsi="Times New Roman" w:cs="Times New Roman"/>
          <w:sz w:val="24"/>
          <w:szCs w:val="24"/>
        </w:rPr>
        <w:t>ing</w:t>
      </w:r>
      <w:r w:rsidRPr="008B58E1">
        <w:rPr>
          <w:rFonts w:ascii="Times New Roman" w:hAnsi="Times New Roman" w:cs="Times New Roman"/>
          <w:sz w:val="24"/>
          <w:szCs w:val="24"/>
        </w:rPr>
        <w:t xml:space="preserve"> women of lower socioeconomic status as they could not </w:t>
      </w:r>
      <w:r w:rsidRPr="008B58E1">
        <w:rPr>
          <w:rFonts w:ascii="Times New Roman" w:hAnsi="Times New Roman" w:cs="Times New Roman"/>
          <w:sz w:val="24"/>
          <w:szCs w:val="24"/>
        </w:rPr>
        <w:lastRenderedPageBreak/>
        <w:t>produce the money or time to participa</w:t>
      </w:r>
      <w:r>
        <w:rPr>
          <w:rFonts w:ascii="Times New Roman" w:hAnsi="Times New Roman" w:cs="Times New Roman"/>
          <w:sz w:val="24"/>
          <w:szCs w:val="24"/>
        </w:rPr>
        <w:t>te in many athletic endeavors, therefore p</w:t>
      </w:r>
      <w:r w:rsidRPr="008B58E1">
        <w:rPr>
          <w:rFonts w:ascii="Times New Roman" w:hAnsi="Times New Roman" w:cs="Times New Roman"/>
          <w:sz w:val="24"/>
          <w:szCs w:val="24"/>
        </w:rPr>
        <w:t>reventing the majority of women from</w:t>
      </w:r>
      <w:r>
        <w:rPr>
          <w:rFonts w:ascii="Times New Roman" w:hAnsi="Times New Roman" w:cs="Times New Roman"/>
          <w:sz w:val="24"/>
          <w:szCs w:val="24"/>
        </w:rPr>
        <w:t xml:space="preserve"> improved health through athletics</w:t>
      </w:r>
      <w:r w:rsidR="00300436">
        <w:rPr>
          <w:rFonts w:ascii="Times New Roman" w:hAnsi="Times New Roman" w:cs="Times New Roman"/>
          <w:sz w:val="24"/>
          <w:szCs w:val="24"/>
        </w:rPr>
        <w:t>.</w:t>
      </w:r>
      <w:r w:rsidR="00FC5DAA">
        <w:rPr>
          <w:rStyle w:val="EndnoteReference"/>
          <w:rFonts w:ascii="Times New Roman" w:hAnsi="Times New Roman" w:cs="Times New Roman"/>
          <w:sz w:val="24"/>
          <w:szCs w:val="24"/>
        </w:rPr>
        <w:endnoteReference w:id="14"/>
      </w:r>
    </w:p>
    <w:p w14:paraId="058B92A9" w14:textId="6FBAA69C" w:rsidR="008058DF" w:rsidRPr="00C92853" w:rsidRDefault="008058DF" w:rsidP="008058DF">
      <w:pPr>
        <w:spacing w:line="480" w:lineRule="auto"/>
        <w:ind w:firstLine="720"/>
        <w:rPr>
          <w:rFonts w:ascii="Times New Roman" w:hAnsi="Times New Roman" w:cs="Times New Roman"/>
          <w:sz w:val="24"/>
        </w:rPr>
      </w:pPr>
      <w:r w:rsidRPr="00C964E9">
        <w:rPr>
          <w:rFonts w:ascii="Times New Roman" w:hAnsi="Times New Roman" w:cs="Times New Roman"/>
          <w:sz w:val="24"/>
          <w:szCs w:val="24"/>
        </w:rPr>
        <w:t>While it is claimed that the Battle for Births improved children’s health, the overarching goal of increasing the population to strengthen the army made attempts to improve children’s health generally ineffective and produced adverse effects for children</w:t>
      </w:r>
      <w:r w:rsidR="00C422FB">
        <w:rPr>
          <w:rFonts w:ascii="Times New Roman" w:hAnsi="Times New Roman" w:cs="Times New Roman"/>
          <w:sz w:val="24"/>
          <w:szCs w:val="24"/>
        </w:rPr>
        <w:t xml:space="preserve"> and mothers during birth</w:t>
      </w:r>
      <w:r w:rsidRPr="00C964E9">
        <w:rPr>
          <w:rFonts w:ascii="Times New Roman" w:hAnsi="Times New Roman" w:cs="Times New Roman"/>
          <w:sz w:val="24"/>
          <w:szCs w:val="24"/>
        </w:rPr>
        <w:t>.</w:t>
      </w:r>
      <w:r>
        <w:rPr>
          <w:rFonts w:ascii="Times New Roman" w:hAnsi="Times New Roman" w:cs="Times New Roman"/>
          <w:sz w:val="24"/>
          <w:szCs w:val="24"/>
        </w:rPr>
        <w:t xml:space="preserve"> For example, w</w:t>
      </w:r>
      <w:r w:rsidRPr="00503511">
        <w:rPr>
          <w:rFonts w:ascii="Times New Roman" w:hAnsi="Times New Roman" w:cs="Times New Roman"/>
          <w:sz w:val="24"/>
          <w:szCs w:val="24"/>
        </w:rPr>
        <w:t>hile education regarding infant care increased under Mussolini’s regime, sexual education decreased tremendously and was essentially banned for girls.</w:t>
      </w:r>
      <w:r>
        <w:rPr>
          <w:rStyle w:val="EndnoteReference"/>
          <w:rFonts w:ascii="Times New Roman" w:hAnsi="Times New Roman" w:cs="Times New Roman"/>
          <w:sz w:val="24"/>
          <w:szCs w:val="24"/>
        </w:rPr>
        <w:endnoteReference w:id="15"/>
      </w:r>
      <w:r>
        <w:rPr>
          <w:rFonts w:ascii="Times New Roman" w:hAnsi="Times New Roman" w:cs="Times New Roman"/>
          <w:sz w:val="24"/>
          <w:szCs w:val="24"/>
        </w:rPr>
        <w:t xml:space="preserve"> </w:t>
      </w:r>
      <w:r w:rsidRPr="00503511">
        <w:rPr>
          <w:rFonts w:ascii="Times New Roman" w:hAnsi="Times New Roman" w:cs="Times New Roman"/>
          <w:sz w:val="24"/>
          <w:szCs w:val="24"/>
        </w:rPr>
        <w:t>Banning of sexual education was harmful to women, increasing the likelihood of unwanted pregnancy, transfers of STDs, and bodily endangerment</w:t>
      </w:r>
      <w:r>
        <w:rPr>
          <w:rFonts w:ascii="Times New Roman" w:hAnsi="Times New Roman" w:cs="Times New Roman"/>
          <w:sz w:val="24"/>
          <w:szCs w:val="24"/>
        </w:rPr>
        <w:t>;</w:t>
      </w:r>
      <w:r w:rsidRPr="00503511">
        <w:rPr>
          <w:rFonts w:ascii="Times New Roman" w:hAnsi="Times New Roman" w:cs="Times New Roman"/>
          <w:sz w:val="24"/>
          <w:szCs w:val="24"/>
        </w:rPr>
        <w:t xml:space="preserve"> therefore, prohibition of such education harmed women’s health in Fascist Italy.</w:t>
      </w:r>
      <w:r>
        <w:rPr>
          <w:rFonts w:ascii="Times New Roman" w:hAnsi="Times New Roman" w:cs="Times New Roman"/>
          <w:sz w:val="24"/>
          <w:szCs w:val="24"/>
        </w:rPr>
        <w:t xml:space="preserve"> </w:t>
      </w:r>
      <w:r w:rsidRPr="00503511">
        <w:rPr>
          <w:rFonts w:ascii="Times New Roman" w:hAnsi="Times New Roman" w:cs="Times New Roman"/>
          <w:sz w:val="24"/>
          <w:szCs w:val="24"/>
        </w:rPr>
        <w:t xml:space="preserve">Despite the education provided by the ONMI, statistics suggest that infant </w:t>
      </w:r>
      <w:r w:rsidR="00C422FB">
        <w:rPr>
          <w:rFonts w:ascii="Times New Roman" w:hAnsi="Times New Roman" w:cs="Times New Roman"/>
          <w:sz w:val="24"/>
          <w:szCs w:val="24"/>
        </w:rPr>
        <w:t xml:space="preserve">and childbirth </w:t>
      </w:r>
      <w:r w:rsidRPr="00503511">
        <w:rPr>
          <w:rFonts w:ascii="Times New Roman" w:hAnsi="Times New Roman" w:cs="Times New Roman"/>
          <w:sz w:val="24"/>
          <w:szCs w:val="24"/>
        </w:rPr>
        <w:t xml:space="preserve">mortality rates were </w:t>
      </w:r>
      <w:r>
        <w:rPr>
          <w:rFonts w:ascii="Times New Roman" w:hAnsi="Times New Roman" w:cs="Times New Roman"/>
          <w:sz w:val="24"/>
          <w:szCs w:val="24"/>
        </w:rPr>
        <w:t>unimproved and Mussolini’s claims</w:t>
      </w:r>
      <w:r w:rsidRPr="00503511">
        <w:rPr>
          <w:rFonts w:ascii="Times New Roman" w:hAnsi="Times New Roman" w:cs="Times New Roman"/>
          <w:sz w:val="24"/>
          <w:szCs w:val="24"/>
        </w:rPr>
        <w:t xml:space="preserve"> suggesting otherwise were merely propaganda.</w:t>
      </w:r>
      <w:r>
        <w:rPr>
          <w:rStyle w:val="EndnoteReference"/>
          <w:rFonts w:ascii="Times New Roman" w:hAnsi="Times New Roman" w:cs="Times New Roman"/>
          <w:sz w:val="24"/>
          <w:szCs w:val="24"/>
        </w:rPr>
        <w:endnoteReference w:id="16"/>
      </w:r>
      <w:r w:rsidRPr="00503511">
        <w:rPr>
          <w:rFonts w:ascii="Times New Roman" w:hAnsi="Times New Roman" w:cs="Times New Roman"/>
          <w:sz w:val="24"/>
          <w:szCs w:val="24"/>
        </w:rPr>
        <w:t xml:space="preserve"> </w:t>
      </w:r>
      <w:r w:rsidR="00544CCB">
        <w:rPr>
          <w:rFonts w:ascii="Times New Roman" w:hAnsi="Times New Roman" w:cs="Times New Roman"/>
          <w:sz w:val="24"/>
          <w:szCs w:val="24"/>
        </w:rPr>
        <w:t>For example</w:t>
      </w:r>
      <w:r w:rsidR="00E24B3A">
        <w:rPr>
          <w:rFonts w:ascii="Times New Roman" w:hAnsi="Times New Roman" w:cs="Times New Roman"/>
          <w:sz w:val="24"/>
          <w:szCs w:val="24"/>
        </w:rPr>
        <w:t>, Mussolini claimed that the mortality of women in childbirth fell from 3,111 in 1925 to 2,900 in 1930; yet</w:t>
      </w:r>
      <w:r w:rsidR="00544CCB">
        <w:rPr>
          <w:rFonts w:ascii="Times New Roman" w:hAnsi="Times New Roman" w:cs="Times New Roman"/>
          <w:sz w:val="24"/>
          <w:szCs w:val="24"/>
        </w:rPr>
        <w:t xml:space="preserve"> neglected to acknowledge that</w:t>
      </w:r>
      <w:r w:rsidR="00E24B3A">
        <w:rPr>
          <w:rFonts w:ascii="Times New Roman" w:hAnsi="Times New Roman" w:cs="Times New Roman"/>
          <w:sz w:val="24"/>
          <w:szCs w:val="24"/>
        </w:rPr>
        <w:t xml:space="preserve"> deaths related to childbirth were 2982 in 1921 and 2810 in 1922, and subsequently rose to 3632 in 1924.</w:t>
      </w:r>
      <w:r w:rsidR="00E24B3A">
        <w:rPr>
          <w:rStyle w:val="EndnoteReference"/>
          <w:rFonts w:ascii="Times New Roman" w:hAnsi="Times New Roman" w:cs="Times New Roman"/>
          <w:sz w:val="24"/>
          <w:szCs w:val="24"/>
        </w:rPr>
        <w:endnoteReference w:id="17"/>
      </w:r>
      <w:r w:rsidR="00E24B3A">
        <w:rPr>
          <w:rFonts w:ascii="Times New Roman" w:hAnsi="Times New Roman" w:cs="Times New Roman"/>
          <w:sz w:val="24"/>
          <w:szCs w:val="24"/>
        </w:rPr>
        <w:t xml:space="preserve"> Similarly, Mussolini claimed that still-births decreased under his rule, yet statistical analysis reveals that the decline merely followed a pattern that had been established </w:t>
      </w:r>
      <w:r w:rsidR="00BC2A99">
        <w:rPr>
          <w:rFonts w:ascii="Times New Roman" w:hAnsi="Times New Roman" w:cs="Times New Roman"/>
          <w:sz w:val="24"/>
          <w:szCs w:val="24"/>
        </w:rPr>
        <w:t>before Mussolini acquired power</w:t>
      </w:r>
      <w:r w:rsidR="00E24B3A">
        <w:rPr>
          <w:rFonts w:ascii="Times New Roman" w:hAnsi="Times New Roman" w:cs="Times New Roman"/>
          <w:sz w:val="24"/>
          <w:szCs w:val="24"/>
        </w:rPr>
        <w:t>. Further, such improvement actually slowed under Mussolini</w:t>
      </w:r>
      <w:r w:rsidR="00300436">
        <w:rPr>
          <w:rFonts w:ascii="Times New Roman" w:hAnsi="Times New Roman" w:cs="Times New Roman"/>
          <w:sz w:val="24"/>
          <w:szCs w:val="24"/>
        </w:rPr>
        <w:t>.</w:t>
      </w:r>
      <w:r w:rsidR="00E24B3A">
        <w:rPr>
          <w:rStyle w:val="EndnoteReference"/>
          <w:rFonts w:ascii="Times New Roman" w:hAnsi="Times New Roman" w:cs="Times New Roman"/>
          <w:sz w:val="24"/>
          <w:szCs w:val="24"/>
        </w:rPr>
        <w:endnoteReference w:id="18"/>
      </w:r>
      <w:r w:rsidR="00300436">
        <w:rPr>
          <w:rFonts w:ascii="Times New Roman" w:hAnsi="Times New Roman" w:cs="Times New Roman"/>
          <w:sz w:val="24"/>
          <w:szCs w:val="24"/>
        </w:rPr>
        <w:t xml:space="preserve"> </w:t>
      </w:r>
      <w:r w:rsidRPr="00503511">
        <w:rPr>
          <w:rFonts w:ascii="Times New Roman" w:hAnsi="Times New Roman" w:cs="Times New Roman"/>
          <w:sz w:val="24"/>
          <w:szCs w:val="24"/>
        </w:rPr>
        <w:t>Reanalysis of statistics producing divergent results weakens the claim that Mussolini’s organizations were beneficial</w:t>
      </w:r>
      <w:r>
        <w:rPr>
          <w:rFonts w:ascii="Times New Roman" w:hAnsi="Times New Roman" w:cs="Times New Roman"/>
          <w:sz w:val="24"/>
          <w:szCs w:val="24"/>
        </w:rPr>
        <w:t xml:space="preserve">, as they suggest </w:t>
      </w:r>
      <w:r w:rsidRPr="00503511">
        <w:rPr>
          <w:rFonts w:ascii="Times New Roman" w:hAnsi="Times New Roman" w:cs="Times New Roman"/>
          <w:sz w:val="24"/>
          <w:szCs w:val="24"/>
        </w:rPr>
        <w:t>Mussolini’s policies had little</w:t>
      </w:r>
      <w:r>
        <w:rPr>
          <w:rFonts w:ascii="Times New Roman" w:hAnsi="Times New Roman" w:cs="Times New Roman"/>
          <w:sz w:val="24"/>
          <w:szCs w:val="24"/>
        </w:rPr>
        <w:t xml:space="preserve"> to no</w:t>
      </w:r>
      <w:r w:rsidRPr="00503511">
        <w:rPr>
          <w:rFonts w:ascii="Times New Roman" w:hAnsi="Times New Roman" w:cs="Times New Roman"/>
          <w:sz w:val="24"/>
          <w:szCs w:val="24"/>
        </w:rPr>
        <w:t xml:space="preserve"> effect o</w:t>
      </w:r>
      <w:r>
        <w:rPr>
          <w:rFonts w:ascii="Times New Roman" w:hAnsi="Times New Roman" w:cs="Times New Roman"/>
          <w:sz w:val="24"/>
          <w:szCs w:val="24"/>
        </w:rPr>
        <w:t>n</w:t>
      </w:r>
      <w:r w:rsidRPr="00503511">
        <w:rPr>
          <w:rFonts w:ascii="Times New Roman" w:hAnsi="Times New Roman" w:cs="Times New Roman"/>
          <w:sz w:val="24"/>
          <w:szCs w:val="24"/>
        </w:rPr>
        <w:t xml:space="preserve"> childbirth, therefore implying that the ONMI did not improve women and children’s health to the extent previously claimed, if at all. Additionally, the ONMI </w:t>
      </w:r>
      <w:r>
        <w:rPr>
          <w:rFonts w:ascii="Times New Roman" w:hAnsi="Times New Roman" w:cs="Times New Roman"/>
          <w:sz w:val="24"/>
          <w:szCs w:val="24"/>
        </w:rPr>
        <w:t>declared itself vital</w:t>
      </w:r>
      <w:r w:rsidRPr="00503511">
        <w:rPr>
          <w:rFonts w:ascii="Times New Roman" w:hAnsi="Times New Roman" w:cs="Times New Roman"/>
          <w:sz w:val="24"/>
          <w:szCs w:val="24"/>
        </w:rPr>
        <w:t xml:space="preserve"> in </w:t>
      </w:r>
      <w:r>
        <w:rPr>
          <w:rFonts w:ascii="Times New Roman" w:hAnsi="Times New Roman" w:cs="Times New Roman"/>
          <w:sz w:val="24"/>
          <w:szCs w:val="24"/>
        </w:rPr>
        <w:t>medical advancements and standards for children’s care</w:t>
      </w:r>
      <w:r w:rsidR="00300436">
        <w:rPr>
          <w:rFonts w:ascii="Times New Roman" w:hAnsi="Times New Roman" w:cs="Times New Roman"/>
          <w:sz w:val="24"/>
          <w:szCs w:val="24"/>
        </w:rPr>
        <w:t>.</w:t>
      </w:r>
      <w:r>
        <w:rPr>
          <w:rStyle w:val="EndnoteReference"/>
          <w:rFonts w:ascii="Times New Roman" w:hAnsi="Times New Roman" w:cs="Times New Roman"/>
          <w:sz w:val="24"/>
          <w:szCs w:val="24"/>
        </w:rPr>
        <w:endnoteReference w:id="19"/>
      </w:r>
      <w:r>
        <w:rPr>
          <w:rFonts w:ascii="Times New Roman" w:hAnsi="Times New Roman" w:cs="Times New Roman"/>
          <w:sz w:val="24"/>
          <w:szCs w:val="24"/>
        </w:rPr>
        <w:t xml:space="preserve"> Yet, claims are unsubstantiated, disproven even, in the case of still-births</w:t>
      </w:r>
      <w:r w:rsidR="00300436">
        <w:rPr>
          <w:rFonts w:ascii="Times New Roman" w:hAnsi="Times New Roman" w:cs="Times New Roman"/>
          <w:sz w:val="24"/>
          <w:szCs w:val="24"/>
        </w:rPr>
        <w:t>.</w:t>
      </w:r>
      <w:r>
        <w:rPr>
          <w:rStyle w:val="EndnoteReference"/>
          <w:rFonts w:ascii="Times New Roman" w:hAnsi="Times New Roman" w:cs="Times New Roman"/>
          <w:sz w:val="24"/>
          <w:szCs w:val="24"/>
        </w:rPr>
        <w:endnoteReference w:id="20"/>
      </w:r>
      <w:r>
        <w:rPr>
          <w:rFonts w:ascii="Times New Roman" w:hAnsi="Times New Roman" w:cs="Times New Roman"/>
          <w:sz w:val="24"/>
          <w:szCs w:val="24"/>
        </w:rPr>
        <w:t xml:space="preserve"> </w:t>
      </w:r>
      <w:r w:rsidRPr="00503511">
        <w:rPr>
          <w:rFonts w:ascii="Times New Roman" w:hAnsi="Times New Roman" w:cs="Times New Roman"/>
          <w:sz w:val="24"/>
          <w:szCs w:val="24"/>
        </w:rPr>
        <w:t xml:space="preserve">Mussolini’s Battle for Birth included providing assistance </w:t>
      </w:r>
      <w:r>
        <w:rPr>
          <w:rFonts w:ascii="Times New Roman" w:hAnsi="Times New Roman" w:cs="Times New Roman"/>
          <w:sz w:val="24"/>
          <w:szCs w:val="24"/>
        </w:rPr>
        <w:t xml:space="preserve">to </w:t>
      </w:r>
      <w:r>
        <w:rPr>
          <w:rFonts w:ascii="Times New Roman" w:hAnsi="Times New Roman" w:cs="Times New Roman"/>
          <w:sz w:val="24"/>
          <w:szCs w:val="24"/>
        </w:rPr>
        <w:lastRenderedPageBreak/>
        <w:t>struggling children.</w:t>
      </w:r>
      <w:r>
        <w:rPr>
          <w:rStyle w:val="EndnoteReference"/>
          <w:rFonts w:ascii="Times New Roman" w:hAnsi="Times New Roman" w:cs="Times New Roman"/>
          <w:sz w:val="24"/>
          <w:szCs w:val="24"/>
        </w:rPr>
        <w:endnoteReference w:id="21"/>
      </w:r>
      <w:r>
        <w:rPr>
          <w:rFonts w:ascii="Times New Roman" w:hAnsi="Times New Roman" w:cs="Times New Roman"/>
          <w:sz w:val="24"/>
        </w:rPr>
        <w:t xml:space="preserve"> However, contrary to the wellbeing of diseased children, youth with abnormalities were recorded by “medical-pedagogic selection” and monitored through “</w:t>
      </w:r>
      <w:proofErr w:type="spellStart"/>
      <w:r>
        <w:rPr>
          <w:rFonts w:ascii="Times New Roman" w:hAnsi="Times New Roman" w:cs="Times New Roman"/>
          <w:sz w:val="24"/>
        </w:rPr>
        <w:t>biotypologic</w:t>
      </w:r>
      <w:proofErr w:type="spellEnd"/>
      <w:r>
        <w:rPr>
          <w:rFonts w:ascii="Times New Roman" w:hAnsi="Times New Roman" w:cs="Times New Roman"/>
          <w:sz w:val="24"/>
        </w:rPr>
        <w:t xml:space="preserve"> charts,” which later hindered their employability, thus producing negative long term effects influencing ability to maintain health.</w:t>
      </w:r>
      <w:r>
        <w:rPr>
          <w:rStyle w:val="EndnoteReference"/>
          <w:rFonts w:ascii="Times New Roman" w:hAnsi="Times New Roman" w:cs="Times New Roman"/>
          <w:sz w:val="24"/>
        </w:rPr>
        <w:endnoteReference w:id="22"/>
      </w:r>
      <w:r>
        <w:rPr>
          <w:rFonts w:ascii="Times New Roman" w:hAnsi="Times New Roman" w:cs="Times New Roman"/>
          <w:sz w:val="24"/>
        </w:rPr>
        <w:t xml:space="preserve">  </w:t>
      </w:r>
      <w:r>
        <w:rPr>
          <w:rFonts w:ascii="Times New Roman" w:hAnsi="Times New Roman" w:cs="Times New Roman"/>
          <w:sz w:val="24"/>
          <w:szCs w:val="24"/>
        </w:rPr>
        <w:t>Further, it cannot be neglected that the very children these institutions were aimed to protect, were only</w:t>
      </w:r>
      <w:r w:rsidR="003E49CE">
        <w:rPr>
          <w:rFonts w:ascii="Times New Roman" w:hAnsi="Times New Roman" w:cs="Times New Roman"/>
          <w:sz w:val="24"/>
          <w:szCs w:val="24"/>
        </w:rPr>
        <w:t xml:space="preserve"> being protected so </w:t>
      </w:r>
      <w:r>
        <w:rPr>
          <w:rFonts w:ascii="Times New Roman" w:hAnsi="Times New Roman" w:cs="Times New Roman"/>
          <w:sz w:val="24"/>
          <w:szCs w:val="24"/>
        </w:rPr>
        <w:t>they could be sent into war.</w:t>
      </w:r>
    </w:p>
    <w:p w14:paraId="56860CAC" w14:textId="2B4E6860" w:rsidR="008058DF" w:rsidRDefault="008058DF" w:rsidP="008058D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Further, </w:t>
      </w:r>
      <w:r w:rsidRPr="00EC0A03">
        <w:rPr>
          <w:rFonts w:ascii="Times New Roman" w:hAnsi="Times New Roman" w:cs="Times New Roman"/>
          <w:sz w:val="24"/>
          <w:szCs w:val="24"/>
        </w:rPr>
        <w:t>Mussolini’s emphasis on population growth led to the creation of laws that were harmful to the health and safety of women and children.</w:t>
      </w:r>
      <w:r>
        <w:t xml:space="preserve"> </w:t>
      </w:r>
      <w:r>
        <w:rPr>
          <w:rFonts w:ascii="Times New Roman" w:hAnsi="Times New Roman" w:cs="Times New Roman"/>
          <w:sz w:val="24"/>
          <w:szCs w:val="24"/>
        </w:rPr>
        <w:t>Mussolini’s primary goal of increasing the birthrate outweighed any true regard for women’s health, depicted in laws that lessened the punishment for violence against women who were caught cheating. In the Penal Code of Alfredo Rocco, under Article 587 “a man who murdered his adulterous daughter, sister or wife could be sentenced to three to seven years in prison, instead of the 30 years that was the standard punishment for other murders.”</w:t>
      </w:r>
      <w:r>
        <w:rPr>
          <w:rStyle w:val="EndnoteReference"/>
          <w:rFonts w:ascii="Times New Roman" w:hAnsi="Times New Roman" w:cs="Times New Roman"/>
          <w:sz w:val="24"/>
          <w:szCs w:val="24"/>
        </w:rPr>
        <w:endnoteReference w:id="23"/>
      </w:r>
      <w:r>
        <w:rPr>
          <w:rFonts w:ascii="Times New Roman" w:hAnsi="Times New Roman" w:cs="Times New Roman"/>
          <w:sz w:val="24"/>
          <w:szCs w:val="24"/>
        </w:rPr>
        <w:t xml:space="preserve"> </w:t>
      </w:r>
      <w:r w:rsidRPr="00EC0A03">
        <w:rPr>
          <w:rFonts w:ascii="Times New Roman" w:hAnsi="Times New Roman" w:cs="Times New Roman"/>
          <w:sz w:val="24"/>
          <w:szCs w:val="24"/>
        </w:rPr>
        <w:t>Rocco’s Penal Code exemplifies Mussolini’s poor treatment of women and disregard for their actual health, exposing his welfare systems solely as devices to increase the population rather than care for female health</w:t>
      </w:r>
      <w:r w:rsidR="00544CCB">
        <w:rPr>
          <w:rFonts w:ascii="Times New Roman" w:hAnsi="Times New Roman" w:cs="Times New Roman"/>
          <w:sz w:val="24"/>
          <w:szCs w:val="24"/>
        </w:rPr>
        <w:t>, thus health was actually neglected</w:t>
      </w:r>
      <w:r w:rsidR="000324FB">
        <w:rPr>
          <w:rFonts w:ascii="Times New Roman" w:hAnsi="Times New Roman" w:cs="Times New Roman"/>
          <w:sz w:val="24"/>
          <w:szCs w:val="24"/>
        </w:rPr>
        <w:t>,</w:t>
      </w:r>
      <w:r w:rsidR="00544CCB">
        <w:rPr>
          <w:rFonts w:ascii="Times New Roman" w:hAnsi="Times New Roman" w:cs="Times New Roman"/>
          <w:sz w:val="24"/>
          <w:szCs w:val="24"/>
        </w:rPr>
        <w:t xml:space="preserve"> in favor of </w:t>
      </w:r>
      <w:r w:rsidR="000324FB">
        <w:rPr>
          <w:rFonts w:ascii="Times New Roman" w:hAnsi="Times New Roman" w:cs="Times New Roman"/>
          <w:sz w:val="24"/>
          <w:szCs w:val="24"/>
        </w:rPr>
        <w:t>pursuing</w:t>
      </w:r>
      <w:r w:rsidR="00544CCB">
        <w:rPr>
          <w:rFonts w:ascii="Times New Roman" w:hAnsi="Times New Roman" w:cs="Times New Roman"/>
          <w:sz w:val="24"/>
          <w:szCs w:val="24"/>
        </w:rPr>
        <w:t xml:space="preserve"> Mussolini’s intended goal</w:t>
      </w:r>
      <w:r w:rsidRPr="00EC0A03">
        <w:rPr>
          <w:rFonts w:ascii="Times New Roman" w:hAnsi="Times New Roman" w:cs="Times New Roman"/>
          <w:sz w:val="24"/>
          <w:szCs w:val="24"/>
        </w:rPr>
        <w:t>.</w:t>
      </w:r>
      <w:r>
        <w:rPr>
          <w:rFonts w:ascii="Times New Roman" w:hAnsi="Times New Roman" w:cs="Times New Roman"/>
          <w:sz w:val="24"/>
          <w:szCs w:val="24"/>
        </w:rPr>
        <w:t xml:space="preserve"> Additionally, M</w:t>
      </w:r>
      <w:r w:rsidRPr="00334640">
        <w:rPr>
          <w:rFonts w:ascii="Times New Roman" w:hAnsi="Times New Roman" w:cs="Times New Roman"/>
          <w:sz w:val="24"/>
          <w:szCs w:val="24"/>
        </w:rPr>
        <w:t xml:space="preserve">ussolini’s Battle for Births </w:t>
      </w:r>
      <w:r>
        <w:rPr>
          <w:rFonts w:ascii="Times New Roman" w:hAnsi="Times New Roman" w:cs="Times New Roman"/>
          <w:sz w:val="24"/>
          <w:szCs w:val="24"/>
        </w:rPr>
        <w:t>damaged</w:t>
      </w:r>
      <w:r w:rsidRPr="00334640">
        <w:rPr>
          <w:rFonts w:ascii="Times New Roman" w:hAnsi="Times New Roman" w:cs="Times New Roman"/>
          <w:sz w:val="24"/>
          <w:szCs w:val="24"/>
        </w:rPr>
        <w:t xml:space="preserve"> women’s reproductive rights</w:t>
      </w:r>
      <w:r>
        <w:rPr>
          <w:rFonts w:ascii="Times New Roman" w:hAnsi="Times New Roman" w:cs="Times New Roman"/>
          <w:sz w:val="24"/>
          <w:szCs w:val="24"/>
        </w:rPr>
        <w:t>, as he outlawed contraception and abortion. Article 553 of Rocco’s Penal Code “made it a punishable offence to ‘incite people to commit acts which prevent procreation,”</w:t>
      </w:r>
      <w:r w:rsidR="00300436">
        <w:rPr>
          <w:rFonts w:ascii="Times New Roman" w:hAnsi="Times New Roman" w:cs="Times New Roman"/>
          <w:sz w:val="24"/>
          <w:szCs w:val="24"/>
        </w:rPr>
        <w:t xml:space="preserve"> leading to dangerous conditions for women.</w:t>
      </w:r>
      <w:r>
        <w:rPr>
          <w:rStyle w:val="EndnoteReference"/>
          <w:rFonts w:ascii="Times New Roman" w:hAnsi="Times New Roman" w:cs="Times New Roman"/>
          <w:sz w:val="24"/>
          <w:szCs w:val="24"/>
        </w:rPr>
        <w:endnoteReference w:id="24"/>
      </w:r>
      <w:r>
        <w:rPr>
          <w:rFonts w:ascii="Times New Roman" w:hAnsi="Times New Roman" w:cs="Times New Roman"/>
          <w:sz w:val="24"/>
          <w:szCs w:val="24"/>
        </w:rPr>
        <w:t xml:space="preserve"> </w:t>
      </w:r>
      <w:r w:rsidRPr="00EC0A03">
        <w:rPr>
          <w:rFonts w:ascii="Times New Roman" w:hAnsi="Times New Roman" w:cs="Times New Roman"/>
          <w:sz w:val="24"/>
          <w:szCs w:val="24"/>
        </w:rPr>
        <w:t>Outlawing abortio</w:t>
      </w:r>
      <w:r>
        <w:rPr>
          <w:rFonts w:ascii="Times New Roman" w:hAnsi="Times New Roman" w:cs="Times New Roman"/>
          <w:sz w:val="24"/>
          <w:szCs w:val="24"/>
        </w:rPr>
        <w:t xml:space="preserve">n did not stop </w:t>
      </w:r>
      <w:r w:rsidR="009A7E48">
        <w:rPr>
          <w:rFonts w:ascii="Times New Roman" w:hAnsi="Times New Roman" w:cs="Times New Roman"/>
          <w:sz w:val="24"/>
          <w:szCs w:val="24"/>
        </w:rPr>
        <w:t>the practice</w:t>
      </w:r>
      <w:r w:rsidRPr="00EC0A03">
        <w:rPr>
          <w:rFonts w:ascii="Times New Roman" w:hAnsi="Times New Roman" w:cs="Times New Roman"/>
          <w:sz w:val="24"/>
          <w:szCs w:val="24"/>
        </w:rPr>
        <w:t xml:space="preserve">, but rather forced women to use illegal </w:t>
      </w:r>
      <w:r>
        <w:rPr>
          <w:rFonts w:ascii="Times New Roman" w:hAnsi="Times New Roman" w:cs="Times New Roman"/>
          <w:sz w:val="24"/>
          <w:szCs w:val="24"/>
        </w:rPr>
        <w:t xml:space="preserve">means when they found it necessary, typically occurring </w:t>
      </w:r>
      <w:r w:rsidRPr="00EC0A03">
        <w:rPr>
          <w:rFonts w:ascii="Times New Roman" w:hAnsi="Times New Roman" w:cs="Times New Roman"/>
          <w:sz w:val="24"/>
          <w:szCs w:val="24"/>
        </w:rPr>
        <w:t xml:space="preserve">in unsanitary conditions with undertrained medical staff thus resulting in </w:t>
      </w:r>
      <w:r>
        <w:rPr>
          <w:rFonts w:ascii="Times New Roman" w:hAnsi="Times New Roman" w:cs="Times New Roman"/>
          <w:sz w:val="24"/>
          <w:szCs w:val="24"/>
        </w:rPr>
        <w:t>increased</w:t>
      </w:r>
      <w:r w:rsidRPr="00EC0A03">
        <w:rPr>
          <w:rFonts w:ascii="Times New Roman" w:hAnsi="Times New Roman" w:cs="Times New Roman"/>
          <w:sz w:val="24"/>
          <w:szCs w:val="24"/>
        </w:rPr>
        <w:t xml:space="preserve"> death and disease.</w:t>
      </w:r>
      <w:r w:rsidR="002A2BEF">
        <w:rPr>
          <w:rStyle w:val="EndnoteReference"/>
          <w:rFonts w:ascii="Times New Roman" w:hAnsi="Times New Roman" w:cs="Times New Roman"/>
          <w:sz w:val="24"/>
          <w:szCs w:val="24"/>
        </w:rPr>
        <w:endnoteReference w:id="25"/>
      </w:r>
      <w:r w:rsidRPr="00EC0A03">
        <w:rPr>
          <w:rFonts w:ascii="Times New Roman" w:hAnsi="Times New Roman" w:cs="Times New Roman"/>
          <w:sz w:val="24"/>
          <w:szCs w:val="24"/>
        </w:rPr>
        <w:t xml:space="preserve"> Yet, some may argue that Mussolini’s Battle for Births established laws that improved the health of women and children. For example, Article 6 and 10 of the Law on the </w:t>
      </w:r>
      <w:r w:rsidRPr="00EC0A03">
        <w:rPr>
          <w:rFonts w:ascii="Times New Roman" w:hAnsi="Times New Roman" w:cs="Times New Roman"/>
          <w:sz w:val="24"/>
          <w:szCs w:val="24"/>
        </w:rPr>
        <w:lastRenderedPageBreak/>
        <w:t>Work of Women and Children relegates specific “periods of rest for women lying-in and nursing mothers.”</w:t>
      </w:r>
      <w:r>
        <w:rPr>
          <w:rStyle w:val="EndnoteReference"/>
          <w:rFonts w:ascii="Times New Roman" w:hAnsi="Times New Roman" w:cs="Times New Roman"/>
          <w:sz w:val="24"/>
          <w:szCs w:val="24"/>
        </w:rPr>
        <w:endnoteReference w:id="26"/>
      </w:r>
      <w:r w:rsidRPr="00EC0A03">
        <w:rPr>
          <w:rFonts w:ascii="Times New Roman" w:hAnsi="Times New Roman" w:cs="Times New Roman"/>
          <w:sz w:val="24"/>
          <w:szCs w:val="24"/>
          <w:vertAlign w:val="superscript"/>
        </w:rPr>
        <w:t xml:space="preserve"> </w:t>
      </w:r>
      <w:r w:rsidRPr="00EC0A03">
        <w:rPr>
          <w:rFonts w:ascii="Times New Roman" w:hAnsi="Times New Roman" w:cs="Times New Roman"/>
          <w:sz w:val="24"/>
          <w:szCs w:val="24"/>
        </w:rPr>
        <w:t xml:space="preserve">Additionally, the law of working mothers enacted in 1934 </w:t>
      </w:r>
      <w:r>
        <w:rPr>
          <w:rFonts w:ascii="Times New Roman" w:hAnsi="Times New Roman" w:cs="Times New Roman"/>
          <w:sz w:val="24"/>
          <w:szCs w:val="24"/>
        </w:rPr>
        <w:t>attempted to ease the hardships of motherhood by providing jobs, maternity bonuses, and nurseries in workplaces.</w:t>
      </w:r>
      <w:r>
        <w:rPr>
          <w:rStyle w:val="EndnoteReference"/>
          <w:rFonts w:ascii="Times New Roman" w:hAnsi="Times New Roman" w:cs="Times New Roman"/>
          <w:sz w:val="24"/>
          <w:szCs w:val="24"/>
        </w:rPr>
        <w:endnoteReference w:id="27"/>
      </w:r>
      <w:r>
        <w:rPr>
          <w:rFonts w:ascii="Times New Roman" w:hAnsi="Times New Roman" w:cs="Times New Roman"/>
          <w:sz w:val="24"/>
          <w:szCs w:val="24"/>
          <w:vertAlign w:val="superscript"/>
        </w:rPr>
        <w:t xml:space="preserve"> </w:t>
      </w:r>
      <w:r>
        <w:rPr>
          <w:rFonts w:ascii="Times New Roman" w:hAnsi="Times New Roman" w:cs="Times New Roman"/>
          <w:sz w:val="24"/>
          <w:szCs w:val="24"/>
        </w:rPr>
        <w:t>Other l</w:t>
      </w:r>
      <w:r w:rsidRPr="00103D84">
        <w:rPr>
          <w:rFonts w:ascii="Times New Roman" w:hAnsi="Times New Roman" w:cs="Times New Roman"/>
          <w:sz w:val="24"/>
          <w:szCs w:val="24"/>
        </w:rPr>
        <w:t>aws were also created solely with the purpose of improving the child’s health, such as prohibition of alcohol and tobacco</w:t>
      </w:r>
      <w:r>
        <w:rPr>
          <w:rFonts w:ascii="Times New Roman" w:hAnsi="Times New Roman" w:cs="Times New Roman"/>
          <w:sz w:val="24"/>
          <w:szCs w:val="24"/>
        </w:rPr>
        <w:t xml:space="preserve"> for the Italian youth, as declared in </w:t>
      </w:r>
      <w:r w:rsidRPr="00103D84">
        <w:rPr>
          <w:rFonts w:ascii="Times New Roman" w:hAnsi="Times New Roman" w:cs="Times New Roman"/>
          <w:sz w:val="24"/>
          <w:szCs w:val="24"/>
        </w:rPr>
        <w:t>Articles 2</w:t>
      </w:r>
      <w:r>
        <w:rPr>
          <w:rFonts w:ascii="Times New Roman" w:hAnsi="Times New Roman" w:cs="Times New Roman"/>
          <w:sz w:val="24"/>
          <w:szCs w:val="24"/>
        </w:rPr>
        <w:t xml:space="preserve">3 and 24 </w:t>
      </w:r>
      <w:r w:rsidRPr="00103D84">
        <w:rPr>
          <w:rFonts w:ascii="Times New Roman" w:hAnsi="Times New Roman" w:cs="Times New Roman"/>
          <w:sz w:val="24"/>
          <w:szCs w:val="24"/>
        </w:rPr>
        <w:t>of the National Organization for Maternity and Child Welfare</w:t>
      </w:r>
      <w:r>
        <w:rPr>
          <w:rFonts w:ascii="Times New Roman" w:hAnsi="Times New Roman" w:cs="Times New Roman"/>
          <w:sz w:val="24"/>
          <w:szCs w:val="24"/>
        </w:rPr>
        <w:t xml:space="preserve"> respectively.</w:t>
      </w:r>
      <w:r>
        <w:rPr>
          <w:rStyle w:val="EndnoteReference"/>
          <w:rFonts w:ascii="Times New Roman" w:hAnsi="Times New Roman" w:cs="Times New Roman"/>
          <w:sz w:val="24"/>
          <w:szCs w:val="24"/>
        </w:rPr>
        <w:endnoteReference w:id="28"/>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p>
    <w:p w14:paraId="22945DE1" w14:textId="62125A36" w:rsidR="000324FB" w:rsidRDefault="008058DF" w:rsidP="000324FB">
      <w:pPr>
        <w:spacing w:line="480" w:lineRule="auto"/>
        <w:ind w:firstLine="720"/>
        <w:rPr>
          <w:rFonts w:ascii="Times New Roman" w:hAnsi="Times New Roman" w:cs="Times New Roman"/>
          <w:sz w:val="24"/>
          <w:szCs w:val="24"/>
        </w:rPr>
      </w:pPr>
      <w:r>
        <w:rPr>
          <w:rFonts w:ascii="Times New Roman" w:hAnsi="Times New Roman" w:cs="Times New Roman"/>
          <w:sz w:val="24"/>
        </w:rPr>
        <w:t>To conclude, w</w:t>
      </w:r>
      <w:r w:rsidRPr="00DB20A4">
        <w:rPr>
          <w:rFonts w:ascii="Times New Roman" w:hAnsi="Times New Roman" w:cs="Times New Roman"/>
          <w:sz w:val="24"/>
        </w:rPr>
        <w:t xml:space="preserve">hile Mussolini established organizations </w:t>
      </w:r>
      <w:r>
        <w:rPr>
          <w:rFonts w:ascii="Times New Roman" w:hAnsi="Times New Roman" w:cs="Times New Roman"/>
          <w:sz w:val="24"/>
        </w:rPr>
        <w:t>intended to</w:t>
      </w:r>
      <w:r w:rsidRPr="00DB20A4">
        <w:rPr>
          <w:rFonts w:ascii="Times New Roman" w:hAnsi="Times New Roman" w:cs="Times New Roman"/>
          <w:sz w:val="24"/>
        </w:rPr>
        <w:t xml:space="preserve"> improve women’s health, the organizations were </w:t>
      </w:r>
      <w:r>
        <w:rPr>
          <w:rFonts w:ascii="Times New Roman" w:hAnsi="Times New Roman" w:cs="Times New Roman"/>
          <w:sz w:val="24"/>
        </w:rPr>
        <w:t>ineffective and statistics suggesting otherwise were merely a product of Fascist propaganda. Programs</w:t>
      </w:r>
      <w:r>
        <w:rPr>
          <w:rFonts w:ascii="Times New Roman" w:hAnsi="Times New Roman" w:cs="Times New Roman"/>
          <w:sz w:val="24"/>
          <w:szCs w:val="24"/>
        </w:rPr>
        <w:t xml:space="preserve"> for increased awareness of child care came at the cost of prohibited sexual education in female youth, and lack of medical privacy. Similarly, the overarching goal of stimulating population goals overrode attempts to truly preserve women’s health as depicted in Rocco’s Penal Codes. Further, it cannot be ignored that children were only protected so that they could engage in war. Thus, to conclude, Mussolini’s Battle of the Births, was too principled on increasing birthrates, to actually benefit the health of women and </w:t>
      </w:r>
      <w:commentRangeStart w:id="1"/>
      <w:r>
        <w:rPr>
          <w:rFonts w:ascii="Times New Roman" w:hAnsi="Times New Roman" w:cs="Times New Roman"/>
          <w:sz w:val="24"/>
          <w:szCs w:val="24"/>
        </w:rPr>
        <w:t>children</w:t>
      </w:r>
      <w:commentRangeEnd w:id="1"/>
      <w:r w:rsidR="00D014AA">
        <w:rPr>
          <w:rStyle w:val="CommentReference"/>
        </w:rPr>
        <w:commentReference w:id="1"/>
      </w:r>
      <w:r>
        <w:rPr>
          <w:rFonts w:ascii="Times New Roman" w:hAnsi="Times New Roman" w:cs="Times New Roman"/>
          <w:sz w:val="24"/>
          <w:szCs w:val="24"/>
        </w:rPr>
        <w:t xml:space="preserve">. </w:t>
      </w:r>
    </w:p>
    <w:p w14:paraId="7AC6D7E7" w14:textId="77777777" w:rsidR="00B903A0" w:rsidRDefault="00B903A0" w:rsidP="000324FB">
      <w:pPr>
        <w:spacing w:line="480" w:lineRule="auto"/>
        <w:ind w:firstLine="720"/>
        <w:rPr>
          <w:rFonts w:ascii="Times New Roman" w:hAnsi="Times New Roman" w:cs="Times New Roman"/>
          <w:sz w:val="24"/>
          <w:szCs w:val="24"/>
        </w:rPr>
      </w:pPr>
    </w:p>
    <w:p w14:paraId="31EFFDBA" w14:textId="540571DE" w:rsidR="004A0C85" w:rsidRDefault="00FF6FDB" w:rsidP="00B903A0">
      <w:pPr>
        <w:spacing w:line="480" w:lineRule="auto"/>
        <w:rPr>
          <w:rFonts w:ascii="Times New Roman" w:hAnsi="Times New Roman" w:cs="Times New Roman"/>
          <w:sz w:val="24"/>
          <w:szCs w:val="24"/>
        </w:rPr>
      </w:pPr>
      <w:r>
        <w:rPr>
          <w:rFonts w:ascii="Times New Roman" w:hAnsi="Times New Roman" w:cs="Times New Roman"/>
          <w:sz w:val="24"/>
          <w:szCs w:val="24"/>
        </w:rPr>
        <w:t>Word Count: 137</w:t>
      </w:r>
      <w:r w:rsidR="003459B1">
        <w:rPr>
          <w:rFonts w:ascii="Times New Roman" w:hAnsi="Times New Roman" w:cs="Times New Roman"/>
          <w:sz w:val="24"/>
          <w:szCs w:val="24"/>
        </w:rPr>
        <w:t>0</w:t>
      </w:r>
    </w:p>
    <w:p w14:paraId="724C00AD" w14:textId="77777777" w:rsidR="00F615FD" w:rsidRDefault="00F615FD" w:rsidP="00B903A0">
      <w:pPr>
        <w:spacing w:line="480" w:lineRule="auto"/>
        <w:rPr>
          <w:rFonts w:ascii="Times New Roman" w:hAnsi="Times New Roman" w:cs="Times New Roman"/>
          <w:sz w:val="24"/>
          <w:szCs w:val="24"/>
        </w:rPr>
      </w:pPr>
    </w:p>
    <w:p w14:paraId="68C2DDB0" w14:textId="77777777" w:rsidR="00F615FD" w:rsidRDefault="00F615FD" w:rsidP="00B903A0">
      <w:pPr>
        <w:spacing w:line="480" w:lineRule="auto"/>
        <w:rPr>
          <w:rFonts w:ascii="Times New Roman" w:hAnsi="Times New Roman" w:cs="Times New Roman"/>
          <w:sz w:val="24"/>
          <w:szCs w:val="24"/>
        </w:rPr>
      </w:pPr>
    </w:p>
    <w:p w14:paraId="16BF980F" w14:textId="77777777" w:rsidR="00F615FD" w:rsidRDefault="00F615FD" w:rsidP="00B903A0">
      <w:pPr>
        <w:spacing w:line="480" w:lineRule="auto"/>
        <w:rPr>
          <w:rFonts w:ascii="Times New Roman" w:hAnsi="Times New Roman" w:cs="Times New Roman"/>
          <w:sz w:val="24"/>
          <w:szCs w:val="24"/>
        </w:rPr>
      </w:pPr>
    </w:p>
    <w:p w14:paraId="4F39393C" w14:textId="77777777" w:rsidR="00F615FD" w:rsidRDefault="00F615FD" w:rsidP="00B903A0">
      <w:pPr>
        <w:spacing w:line="480" w:lineRule="auto"/>
        <w:rPr>
          <w:rFonts w:ascii="Times New Roman" w:hAnsi="Times New Roman" w:cs="Times New Roman"/>
          <w:sz w:val="24"/>
          <w:szCs w:val="24"/>
        </w:rPr>
      </w:pPr>
    </w:p>
    <w:p w14:paraId="61559F11" w14:textId="77777777" w:rsidR="00F615FD" w:rsidRDefault="00F615FD" w:rsidP="00B903A0">
      <w:pPr>
        <w:spacing w:line="480" w:lineRule="auto"/>
        <w:rPr>
          <w:rFonts w:ascii="Times New Roman" w:hAnsi="Times New Roman" w:cs="Times New Roman"/>
          <w:sz w:val="24"/>
          <w:szCs w:val="24"/>
        </w:rPr>
      </w:pPr>
    </w:p>
    <w:p w14:paraId="2CC43B13" w14:textId="77777777" w:rsidR="00F615FD" w:rsidRDefault="00F615FD" w:rsidP="00B903A0">
      <w:pPr>
        <w:spacing w:line="480" w:lineRule="auto"/>
        <w:rPr>
          <w:rFonts w:ascii="Times New Roman" w:hAnsi="Times New Roman" w:cs="Times New Roman"/>
          <w:sz w:val="24"/>
          <w:szCs w:val="24"/>
        </w:rPr>
      </w:pPr>
    </w:p>
    <w:p w14:paraId="6B44D77F" w14:textId="5215DCD7" w:rsidR="004A0C85" w:rsidRPr="00F615FD" w:rsidRDefault="000E3880" w:rsidP="00F615FD">
      <w:pPr>
        <w:jc w:val="center"/>
        <w:rPr>
          <w:rFonts w:ascii="Times New Roman" w:hAnsi="Times New Roman" w:cs="Times New Roman"/>
          <w:b/>
          <w:sz w:val="24"/>
        </w:rPr>
      </w:pPr>
      <w:r>
        <w:rPr>
          <w:rFonts w:ascii="Times New Roman" w:hAnsi="Times New Roman" w:cs="Times New Roman"/>
          <w:b/>
          <w:sz w:val="24"/>
        </w:rPr>
        <w:t xml:space="preserve">Part C: </w:t>
      </w:r>
      <w:r w:rsidR="004A0C85" w:rsidRPr="00F615FD">
        <w:rPr>
          <w:rFonts w:ascii="Times New Roman" w:hAnsi="Times New Roman" w:cs="Times New Roman"/>
          <w:b/>
          <w:sz w:val="24"/>
        </w:rPr>
        <w:t>Reflection</w:t>
      </w:r>
    </w:p>
    <w:p w14:paraId="719450E0" w14:textId="77777777" w:rsidR="00C22EB2" w:rsidRDefault="00C22EB2" w:rsidP="00C22EB2">
      <w:pPr>
        <w:spacing w:line="480" w:lineRule="auto"/>
        <w:ind w:firstLine="720"/>
        <w:rPr>
          <w:rFonts w:ascii="Times New Roman" w:hAnsi="Times New Roman" w:cs="Times New Roman"/>
          <w:sz w:val="24"/>
        </w:rPr>
      </w:pPr>
    </w:p>
    <w:p w14:paraId="785CB177" w14:textId="76160939" w:rsidR="00C22EB2" w:rsidRDefault="00367229" w:rsidP="00C22EB2">
      <w:pPr>
        <w:spacing w:line="480" w:lineRule="auto"/>
        <w:ind w:firstLine="720"/>
        <w:rPr>
          <w:rFonts w:ascii="Times New Roman" w:hAnsi="Times New Roman" w:cs="Times New Roman"/>
          <w:sz w:val="24"/>
        </w:rPr>
      </w:pPr>
      <w:r>
        <w:rPr>
          <w:rFonts w:ascii="Times New Roman" w:hAnsi="Times New Roman" w:cs="Times New Roman"/>
          <w:sz w:val="24"/>
        </w:rPr>
        <w:t xml:space="preserve">The </w:t>
      </w:r>
      <w:r w:rsidR="00C22EB2">
        <w:rPr>
          <w:rFonts w:ascii="Times New Roman" w:hAnsi="Times New Roman" w:cs="Times New Roman"/>
          <w:sz w:val="24"/>
        </w:rPr>
        <w:t>investigation allowed me to consider the methods historian</w:t>
      </w:r>
      <w:r>
        <w:rPr>
          <w:rFonts w:ascii="Times New Roman" w:hAnsi="Times New Roman" w:cs="Times New Roman"/>
          <w:sz w:val="24"/>
        </w:rPr>
        <w:t>s</w:t>
      </w:r>
      <w:r w:rsidR="00C22EB2">
        <w:rPr>
          <w:rFonts w:ascii="Times New Roman" w:hAnsi="Times New Roman" w:cs="Times New Roman"/>
          <w:sz w:val="24"/>
        </w:rPr>
        <w:t xml:space="preserve"> use to conduct </w:t>
      </w:r>
      <w:r>
        <w:rPr>
          <w:rFonts w:ascii="Times New Roman" w:hAnsi="Times New Roman" w:cs="Times New Roman"/>
          <w:sz w:val="24"/>
        </w:rPr>
        <w:t>research, providing</w:t>
      </w:r>
      <w:r w:rsidR="00C22EB2">
        <w:rPr>
          <w:rFonts w:ascii="Times New Roman" w:hAnsi="Times New Roman" w:cs="Times New Roman"/>
          <w:sz w:val="24"/>
        </w:rPr>
        <w:t xml:space="preserve"> me with insight toward the difficulties historians may encounter, as I faced similar complications. Historians are reliant on records from the past and thus, they are limited in available sources; forced to construct recollections from the material that remains. This poses an explicit obstacle in research of authoritarian regimes in which much of the preserved information and documents have been manipulated. As a result, sources must be carefully evaluated and the circumstance of their creations must be considered. </w:t>
      </w:r>
    </w:p>
    <w:p w14:paraId="4E4792EE" w14:textId="2B269E02" w:rsidR="00DA36AF" w:rsidRDefault="00C22EB2" w:rsidP="00C22EB2">
      <w:pPr>
        <w:spacing w:line="480" w:lineRule="auto"/>
        <w:ind w:firstLine="720"/>
        <w:rPr>
          <w:rFonts w:ascii="Times New Roman" w:hAnsi="Times New Roman" w:cs="Times New Roman"/>
          <w:sz w:val="24"/>
          <w:szCs w:val="24"/>
        </w:rPr>
      </w:pPr>
      <w:r>
        <w:rPr>
          <w:rFonts w:ascii="Times New Roman" w:hAnsi="Times New Roman" w:cs="Times New Roman"/>
          <w:sz w:val="24"/>
        </w:rPr>
        <w:t>I encountered a blatant form of factual distortion in the primary stages of my research, making me acutely aware of difficulties historians face in interpreting events and sources. Earlier works I consulted include</w:t>
      </w:r>
      <w:r w:rsidR="00EB37B0">
        <w:rPr>
          <w:rFonts w:ascii="Times New Roman" w:hAnsi="Times New Roman" w:cs="Times New Roman"/>
          <w:sz w:val="24"/>
        </w:rPr>
        <w:t xml:space="preserve"> Albanese’s</w:t>
      </w:r>
      <w:r w:rsidR="00EB37B0">
        <w:rPr>
          <w:rStyle w:val="EndnoteReference"/>
          <w:rFonts w:ascii="Times New Roman" w:hAnsi="Times New Roman" w:cs="Times New Roman"/>
          <w:sz w:val="24"/>
        </w:rPr>
        <w:endnoteReference w:id="29"/>
      </w:r>
      <w:r w:rsidR="00EB37B0">
        <w:rPr>
          <w:rFonts w:ascii="Times New Roman" w:hAnsi="Times New Roman" w:cs="Times New Roman"/>
          <w:sz w:val="24"/>
        </w:rPr>
        <w:t xml:space="preserve"> and </w:t>
      </w:r>
      <w:proofErr w:type="spellStart"/>
      <w:r w:rsidR="00EB37B0">
        <w:rPr>
          <w:rFonts w:ascii="Times New Roman" w:hAnsi="Times New Roman" w:cs="Times New Roman"/>
          <w:sz w:val="24"/>
        </w:rPr>
        <w:t>Fertig’s</w:t>
      </w:r>
      <w:proofErr w:type="spellEnd"/>
      <w:r w:rsidR="00EB37B0">
        <w:rPr>
          <w:rFonts w:ascii="Times New Roman" w:hAnsi="Times New Roman" w:cs="Times New Roman"/>
          <w:sz w:val="24"/>
        </w:rPr>
        <w:t xml:space="preserve"> works,</w:t>
      </w:r>
      <w:r w:rsidR="00EB37B0">
        <w:rPr>
          <w:rStyle w:val="EndnoteReference"/>
          <w:rFonts w:ascii="Times New Roman" w:hAnsi="Times New Roman" w:cs="Times New Roman"/>
          <w:sz w:val="24"/>
        </w:rPr>
        <w:endnoteReference w:id="30"/>
      </w:r>
      <w:r>
        <w:rPr>
          <w:rFonts w:ascii="Times New Roman" w:hAnsi="Times New Roman" w:cs="Times New Roman"/>
          <w:i/>
          <w:sz w:val="24"/>
          <w:szCs w:val="24"/>
        </w:rPr>
        <w:t xml:space="preserve"> </w:t>
      </w:r>
      <w:r>
        <w:rPr>
          <w:rFonts w:ascii="Times New Roman" w:hAnsi="Times New Roman" w:cs="Times New Roman"/>
          <w:sz w:val="24"/>
          <w:szCs w:val="24"/>
        </w:rPr>
        <w:t xml:space="preserve">both of which outlined the apparently ‘positive’ intentions of Mussolini’s policies, to improve women and children’s health. </w:t>
      </w:r>
      <w:proofErr w:type="spellStart"/>
      <w:r>
        <w:rPr>
          <w:rFonts w:ascii="Times New Roman" w:hAnsi="Times New Roman" w:cs="Times New Roman"/>
          <w:sz w:val="24"/>
          <w:szCs w:val="24"/>
        </w:rPr>
        <w:t>Fertig’s</w:t>
      </w:r>
      <w:proofErr w:type="spellEnd"/>
      <w:r>
        <w:rPr>
          <w:rFonts w:ascii="Times New Roman" w:hAnsi="Times New Roman" w:cs="Times New Roman"/>
          <w:sz w:val="24"/>
          <w:szCs w:val="24"/>
        </w:rPr>
        <w:t xml:space="preserve"> account especially created an image of revolutionary, compassionate doctrine, as it provided documents published by the regime itself. As a result, my initial impression was that Mussolini did improve the health of women and children. Had I not consulted additional sources, I would not have developed a more conclusive, realistic recount of Fascist Italy. The importance of consulting additional sources was made palpable after reading </w:t>
      </w:r>
      <w:r w:rsidRPr="000324FB">
        <w:rPr>
          <w:rFonts w:ascii="Times New Roman" w:hAnsi="Times New Roman" w:cs="Times New Roman"/>
          <w:sz w:val="24"/>
          <w:szCs w:val="24"/>
        </w:rPr>
        <w:t xml:space="preserve">Gaetano </w:t>
      </w:r>
      <w:proofErr w:type="spellStart"/>
      <w:r w:rsidRPr="000324FB">
        <w:rPr>
          <w:rFonts w:ascii="Times New Roman" w:hAnsi="Times New Roman" w:cs="Times New Roman"/>
          <w:sz w:val="24"/>
          <w:szCs w:val="24"/>
        </w:rPr>
        <w:t>Salvemini</w:t>
      </w:r>
      <w:r>
        <w:rPr>
          <w:rFonts w:ascii="Times New Roman" w:hAnsi="Times New Roman" w:cs="Times New Roman"/>
          <w:sz w:val="24"/>
          <w:szCs w:val="24"/>
        </w:rPr>
        <w:t>’s</w:t>
      </w:r>
      <w:proofErr w:type="spellEnd"/>
      <w:r w:rsidR="00367229">
        <w:rPr>
          <w:rFonts w:ascii="Times New Roman" w:hAnsi="Times New Roman" w:cs="Times New Roman"/>
          <w:sz w:val="24"/>
          <w:szCs w:val="24"/>
        </w:rPr>
        <w:t xml:space="preserve"> book</w:t>
      </w:r>
      <w:r w:rsidR="00367229">
        <w:rPr>
          <w:rStyle w:val="EndnoteReference"/>
          <w:rFonts w:ascii="Times New Roman" w:hAnsi="Times New Roman" w:cs="Times New Roman"/>
          <w:sz w:val="24"/>
          <w:szCs w:val="24"/>
        </w:rPr>
        <w:endnoteReference w:id="31"/>
      </w:r>
      <w:r w:rsidR="00367229">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in which </w:t>
      </w:r>
      <w:proofErr w:type="spellStart"/>
      <w:r>
        <w:rPr>
          <w:rFonts w:ascii="Times New Roman" w:hAnsi="Times New Roman" w:cs="Times New Roman"/>
          <w:sz w:val="24"/>
          <w:szCs w:val="24"/>
        </w:rPr>
        <w:t>Salvemini</w:t>
      </w:r>
      <w:proofErr w:type="spellEnd"/>
      <w:r>
        <w:rPr>
          <w:rFonts w:ascii="Times New Roman" w:hAnsi="Times New Roman" w:cs="Times New Roman"/>
          <w:sz w:val="24"/>
          <w:szCs w:val="24"/>
        </w:rPr>
        <w:t xml:space="preserve"> refutes claims by Mussolini, by analyzing statistics that the regime produced. He reveals statistical manipulation when data is compared to information from a greater breadth of years. The exposure of such manipulation altered my view of Mussolini’s regime and </w:t>
      </w:r>
      <w:r>
        <w:rPr>
          <w:rFonts w:ascii="Times New Roman" w:hAnsi="Times New Roman" w:cs="Times New Roman"/>
          <w:sz w:val="24"/>
          <w:szCs w:val="24"/>
        </w:rPr>
        <w:lastRenderedPageBreak/>
        <w:t>provided greater evidence that his policies were actually harmful to the health of women and children.</w:t>
      </w:r>
      <w:r w:rsidR="00DA36AF">
        <w:rPr>
          <w:rFonts w:ascii="Times New Roman" w:hAnsi="Times New Roman" w:cs="Times New Roman"/>
          <w:sz w:val="24"/>
          <w:szCs w:val="24"/>
        </w:rPr>
        <w:t xml:space="preserve"> </w:t>
      </w:r>
    </w:p>
    <w:p w14:paraId="270B6333" w14:textId="15FC67AB" w:rsidR="00DA36AF" w:rsidRDefault="00DA36AF" w:rsidP="00DA36AF">
      <w:pPr>
        <w:spacing w:line="480" w:lineRule="auto"/>
        <w:ind w:firstLine="720"/>
        <w:rPr>
          <w:rFonts w:ascii="Times New Roman" w:hAnsi="Times New Roman" w:cs="Times New Roman"/>
          <w:sz w:val="24"/>
          <w:szCs w:val="24"/>
        </w:rPr>
      </w:pPr>
      <w:r>
        <w:rPr>
          <w:rFonts w:ascii="Times New Roman" w:hAnsi="Times New Roman" w:cs="Times New Roman"/>
          <w:sz w:val="24"/>
          <w:szCs w:val="24"/>
        </w:rPr>
        <w:t>Further, I was forced to consider the diverging values of statistic</w:t>
      </w:r>
      <w:r w:rsidR="00367229">
        <w:rPr>
          <w:rFonts w:ascii="Times New Roman" w:hAnsi="Times New Roman" w:cs="Times New Roman"/>
          <w:sz w:val="24"/>
          <w:szCs w:val="24"/>
        </w:rPr>
        <w:t xml:space="preserve">s </w:t>
      </w:r>
      <w:r>
        <w:rPr>
          <w:rFonts w:ascii="Times New Roman" w:hAnsi="Times New Roman" w:cs="Times New Roman"/>
          <w:sz w:val="24"/>
          <w:szCs w:val="24"/>
        </w:rPr>
        <w:t>and recollection</w:t>
      </w:r>
      <w:r w:rsidR="00367229">
        <w:rPr>
          <w:rFonts w:ascii="Times New Roman" w:hAnsi="Times New Roman" w:cs="Times New Roman"/>
          <w:sz w:val="24"/>
          <w:szCs w:val="24"/>
        </w:rPr>
        <w:t>s</w:t>
      </w:r>
      <w:r>
        <w:rPr>
          <w:rFonts w:ascii="Times New Roman" w:hAnsi="Times New Roman" w:cs="Times New Roman"/>
          <w:sz w:val="24"/>
          <w:szCs w:val="24"/>
        </w:rPr>
        <w:t xml:space="preserve">. While statistics are more emotionally objective than recollections; numbers, too, can be manipulated in both their </w:t>
      </w:r>
      <w:r w:rsidR="00367229">
        <w:rPr>
          <w:rFonts w:ascii="Times New Roman" w:hAnsi="Times New Roman" w:cs="Times New Roman"/>
          <w:sz w:val="24"/>
          <w:szCs w:val="24"/>
        </w:rPr>
        <w:t>methodology</w:t>
      </w:r>
      <w:r>
        <w:rPr>
          <w:rFonts w:ascii="Times New Roman" w:hAnsi="Times New Roman" w:cs="Times New Roman"/>
          <w:sz w:val="24"/>
          <w:szCs w:val="24"/>
        </w:rPr>
        <w:t xml:space="preserve"> and presentation, as observed above. However, recollections have their faults as well, as sentiments are likely to exaggerate or alter memory and historic implications.</w:t>
      </w:r>
    </w:p>
    <w:p w14:paraId="0549462F" w14:textId="586C1D92" w:rsidR="00C22EB2" w:rsidRDefault="00C22EB2" w:rsidP="00C22EB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conclude, I learned that while historians cannot know </w:t>
      </w:r>
      <w:r w:rsidR="00367229">
        <w:rPr>
          <w:rFonts w:ascii="Times New Roman" w:hAnsi="Times New Roman" w:cs="Times New Roman"/>
          <w:sz w:val="24"/>
          <w:szCs w:val="24"/>
        </w:rPr>
        <w:t>undoubtedly</w:t>
      </w:r>
      <w:r>
        <w:rPr>
          <w:rFonts w:ascii="Times New Roman" w:hAnsi="Times New Roman" w:cs="Times New Roman"/>
          <w:sz w:val="24"/>
          <w:szCs w:val="24"/>
        </w:rPr>
        <w:t xml:space="preserve"> the full truth of historical events, much can be gained from </w:t>
      </w:r>
      <w:r w:rsidR="00367229">
        <w:rPr>
          <w:rFonts w:ascii="Times New Roman" w:hAnsi="Times New Roman" w:cs="Times New Roman"/>
          <w:sz w:val="24"/>
          <w:szCs w:val="24"/>
        </w:rPr>
        <w:t xml:space="preserve">analyzing multiple sources, </w:t>
      </w:r>
      <w:r>
        <w:rPr>
          <w:rFonts w:ascii="Times New Roman" w:hAnsi="Times New Roman" w:cs="Times New Roman"/>
          <w:sz w:val="24"/>
          <w:szCs w:val="24"/>
        </w:rPr>
        <w:t xml:space="preserve">especially </w:t>
      </w:r>
      <w:r w:rsidR="00367229">
        <w:rPr>
          <w:rFonts w:ascii="Times New Roman" w:hAnsi="Times New Roman" w:cs="Times New Roman"/>
          <w:sz w:val="24"/>
          <w:szCs w:val="24"/>
        </w:rPr>
        <w:t xml:space="preserve">concomitant </w:t>
      </w:r>
      <w:r>
        <w:rPr>
          <w:rFonts w:ascii="Times New Roman" w:hAnsi="Times New Roman" w:cs="Times New Roman"/>
          <w:sz w:val="24"/>
          <w:szCs w:val="24"/>
        </w:rPr>
        <w:t xml:space="preserve">statistical data and </w:t>
      </w:r>
      <w:commentRangeStart w:id="2"/>
      <w:r>
        <w:rPr>
          <w:rFonts w:ascii="Times New Roman" w:hAnsi="Times New Roman" w:cs="Times New Roman"/>
          <w:sz w:val="24"/>
          <w:szCs w:val="24"/>
        </w:rPr>
        <w:t>recollections</w:t>
      </w:r>
      <w:commentRangeEnd w:id="2"/>
      <w:r w:rsidR="00D014AA">
        <w:rPr>
          <w:rStyle w:val="CommentReference"/>
        </w:rPr>
        <w:commentReference w:id="2"/>
      </w:r>
      <w:r>
        <w:rPr>
          <w:rFonts w:ascii="Times New Roman" w:hAnsi="Times New Roman" w:cs="Times New Roman"/>
          <w:sz w:val="24"/>
          <w:szCs w:val="24"/>
        </w:rPr>
        <w:t>.</w:t>
      </w:r>
    </w:p>
    <w:p w14:paraId="2A7A771D" w14:textId="77777777" w:rsidR="00B903A0" w:rsidRDefault="00B903A0" w:rsidP="00C22EB2">
      <w:pPr>
        <w:spacing w:line="480" w:lineRule="auto"/>
        <w:ind w:firstLine="720"/>
        <w:rPr>
          <w:rFonts w:ascii="Times New Roman" w:hAnsi="Times New Roman" w:cs="Times New Roman"/>
          <w:sz w:val="24"/>
          <w:szCs w:val="24"/>
        </w:rPr>
      </w:pPr>
    </w:p>
    <w:p w14:paraId="3738619C" w14:textId="00CD93BE" w:rsidR="00B903A0" w:rsidRPr="00D10002" w:rsidRDefault="00B903A0" w:rsidP="00B903A0">
      <w:pPr>
        <w:spacing w:line="480" w:lineRule="auto"/>
        <w:rPr>
          <w:rFonts w:ascii="Times New Roman" w:hAnsi="Times New Roman" w:cs="Times New Roman"/>
          <w:sz w:val="24"/>
        </w:rPr>
      </w:pPr>
      <w:r>
        <w:rPr>
          <w:rFonts w:ascii="Times New Roman" w:hAnsi="Times New Roman" w:cs="Times New Roman"/>
          <w:sz w:val="24"/>
          <w:szCs w:val="24"/>
        </w:rPr>
        <w:t>Word Count: 3</w:t>
      </w:r>
      <w:r w:rsidR="00367229">
        <w:rPr>
          <w:rFonts w:ascii="Times New Roman" w:hAnsi="Times New Roman" w:cs="Times New Roman"/>
          <w:sz w:val="24"/>
          <w:szCs w:val="24"/>
        </w:rPr>
        <w:t>58</w:t>
      </w:r>
    </w:p>
    <w:p w14:paraId="5E9D30EF" w14:textId="77777777" w:rsidR="004A0C85" w:rsidRDefault="004A0C85" w:rsidP="004A0C85"/>
    <w:p w14:paraId="5FE9E3E1" w14:textId="77777777" w:rsidR="004A0C85" w:rsidRDefault="004A0C85" w:rsidP="004A0C85"/>
    <w:p w14:paraId="309E3D78" w14:textId="77777777" w:rsidR="001377F6" w:rsidRPr="001377F6" w:rsidRDefault="00D014AA" w:rsidP="004A0C85">
      <w:pPr>
        <w:rPr>
          <w:rFonts w:ascii="Times New Roman" w:hAnsi="Times New Roman" w:cs="Times New Roman"/>
        </w:rPr>
        <w:sectPr w:rsidR="001377F6" w:rsidRPr="001377F6" w:rsidSect="00B903A0">
          <w:headerReference w:type="default" r:id="rId10"/>
          <w:endnotePr>
            <w:numFmt w:val="decimal"/>
          </w:endnotePr>
          <w:pgSz w:w="12240" w:h="15840"/>
          <w:pgMar w:top="1440" w:right="1440" w:bottom="1440" w:left="1440" w:header="720" w:footer="720" w:gutter="0"/>
          <w:pgNumType w:start="0"/>
          <w:cols w:space="720"/>
          <w:titlePg/>
          <w:docGrid w:linePitch="360"/>
        </w:sectPr>
      </w:pPr>
      <w:r>
        <w:rPr>
          <w:rStyle w:val="CommentReference"/>
        </w:rPr>
        <w:commentReference w:id="3"/>
      </w:r>
    </w:p>
    <w:p w14:paraId="1A717516" w14:textId="0DA58963" w:rsidR="000324FB" w:rsidRDefault="000324FB" w:rsidP="00F615FD"/>
    <w:sectPr w:rsidR="000324FB">
      <w:endnotePr>
        <w:numFmt w:val="decimal"/>
      </w:endnotePr>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Bahtic Sandra" w:date="2017-11-20T06:15:00Z" w:initials="GS">
    <w:p w14:paraId="57FB6B1A" w14:textId="77777777" w:rsidR="00D014AA" w:rsidRDefault="00D014AA">
      <w:pPr>
        <w:pStyle w:val="CommentText"/>
      </w:pPr>
      <w:r>
        <w:rPr>
          <w:rStyle w:val="CommentReference"/>
        </w:rPr>
        <w:annotationRef/>
      </w:r>
      <w:r>
        <w:t>Score: 5/6</w:t>
      </w:r>
    </w:p>
    <w:p w14:paraId="73ADEB09" w14:textId="77777777" w:rsidR="00D014AA" w:rsidRDefault="00D014AA">
      <w:pPr>
        <w:pStyle w:val="CommentText"/>
      </w:pPr>
      <w:r>
        <w:t xml:space="preserve">Justification: </w:t>
      </w:r>
    </w:p>
    <w:p w14:paraId="284FD0D1" w14:textId="77777777" w:rsidR="00D014AA" w:rsidRPr="00D014AA" w:rsidRDefault="00D014AA" w:rsidP="00D014AA">
      <w:pPr>
        <w:widowControl w:val="0"/>
        <w:autoSpaceDE w:val="0"/>
        <w:autoSpaceDN w:val="0"/>
        <w:adjustRightInd w:val="0"/>
        <w:spacing w:after="0" w:line="160" w:lineRule="atLeast"/>
        <w:rPr>
          <w:rFonts w:ascii="Calibri" w:eastAsia="MS Mincho" w:hAnsi="Calibri" w:cs="Times New Roman"/>
          <w:color w:val="000000"/>
          <w:sz w:val="16"/>
          <w:szCs w:val="16"/>
          <w:lang w:eastAsia="ja-JP"/>
        </w:rPr>
      </w:pPr>
      <w:r w:rsidRPr="00D014AA">
        <w:rPr>
          <w:rFonts w:ascii="Calibri" w:eastAsia="MS Mincho" w:hAnsi="Calibri" w:cs="Times New Roman"/>
          <w:color w:val="000000"/>
          <w:sz w:val="16"/>
          <w:szCs w:val="16"/>
          <w:lang w:eastAsia="ja-JP"/>
        </w:rPr>
        <w:t xml:space="preserve">An appropriate question for investigation has been clearly stated. </w:t>
      </w:r>
    </w:p>
    <w:p w14:paraId="190A98ED" w14:textId="77777777" w:rsidR="00D014AA" w:rsidRPr="00D014AA" w:rsidRDefault="00D014AA" w:rsidP="00D014AA">
      <w:pPr>
        <w:widowControl w:val="0"/>
        <w:autoSpaceDE w:val="0"/>
        <w:autoSpaceDN w:val="0"/>
        <w:adjustRightInd w:val="0"/>
        <w:spacing w:after="0" w:line="160" w:lineRule="atLeast"/>
        <w:rPr>
          <w:rFonts w:ascii="Calibri" w:eastAsia="MS Mincho" w:hAnsi="Calibri" w:cs="Times New Roman"/>
          <w:color w:val="000000"/>
          <w:sz w:val="16"/>
          <w:szCs w:val="16"/>
          <w:lang w:eastAsia="ja-JP"/>
        </w:rPr>
      </w:pPr>
      <w:r w:rsidRPr="00D014AA">
        <w:rPr>
          <w:rFonts w:ascii="Calibri" w:eastAsia="MS Mincho" w:hAnsi="Calibri" w:cs="Times New Roman"/>
          <w:color w:val="000000"/>
          <w:sz w:val="16"/>
          <w:szCs w:val="16"/>
          <w:lang w:eastAsia="ja-JP"/>
        </w:rPr>
        <w:t xml:space="preserve">The student has identified and selected appropriate and relevant sources, and there is a clear explanation of the relevance of the sources to the investigation. </w:t>
      </w:r>
    </w:p>
    <w:p w14:paraId="14757262" w14:textId="46997C03" w:rsidR="00D014AA" w:rsidRDefault="00D014AA" w:rsidP="00D014AA">
      <w:pPr>
        <w:pStyle w:val="CommentText"/>
      </w:pPr>
      <w:r w:rsidRPr="00D014AA">
        <w:rPr>
          <w:rFonts w:ascii="Calibri" w:eastAsia="MS Mincho" w:hAnsi="Calibri" w:cs="Times New Roman"/>
          <w:color w:val="000000"/>
          <w:sz w:val="16"/>
          <w:szCs w:val="16"/>
          <w:lang w:eastAsia="ja-JP"/>
        </w:rPr>
        <w:t>There is a detailed analysis and evaluation of two sources with explicit discussion of the value and limitations of two of the sources for the investigation, with reference to the origins, purpose and content of the two sources.</w:t>
      </w:r>
    </w:p>
  </w:comment>
  <w:comment w:id="1" w:author="Bahtic Sandra [2]" w:date="2017-11-20T06:20:00Z" w:initials="GS">
    <w:p w14:paraId="2649F73E" w14:textId="77777777" w:rsidR="00D014AA" w:rsidRDefault="00D014AA">
      <w:pPr>
        <w:pStyle w:val="CommentText"/>
      </w:pPr>
      <w:r>
        <w:rPr>
          <w:rStyle w:val="CommentReference"/>
        </w:rPr>
        <w:annotationRef/>
      </w:r>
      <w:r>
        <w:t>Score: 13/15</w:t>
      </w:r>
    </w:p>
    <w:p w14:paraId="580F2545" w14:textId="77777777" w:rsidR="00D014AA" w:rsidRDefault="00D014AA">
      <w:pPr>
        <w:pStyle w:val="CommentText"/>
      </w:pPr>
      <w:r>
        <w:t xml:space="preserve">Justification: </w:t>
      </w:r>
    </w:p>
    <w:p w14:paraId="3D8B9DDB" w14:textId="77777777" w:rsidR="00D014AA" w:rsidRPr="00D014AA" w:rsidRDefault="00D014AA" w:rsidP="00D014AA">
      <w:pPr>
        <w:widowControl w:val="0"/>
        <w:autoSpaceDE w:val="0"/>
        <w:autoSpaceDN w:val="0"/>
        <w:adjustRightInd w:val="0"/>
        <w:spacing w:after="0" w:line="160" w:lineRule="atLeast"/>
        <w:rPr>
          <w:rFonts w:ascii="Calibri" w:eastAsia="MS Mincho" w:hAnsi="Calibri" w:cs="Times New Roman"/>
          <w:color w:val="000000"/>
          <w:sz w:val="16"/>
          <w:szCs w:val="16"/>
          <w:lang w:eastAsia="ja-JP"/>
        </w:rPr>
      </w:pPr>
      <w:r w:rsidRPr="00D014AA">
        <w:rPr>
          <w:rFonts w:ascii="Calibri" w:eastAsia="MS Mincho" w:hAnsi="Calibri" w:cs="Times New Roman"/>
          <w:color w:val="000000"/>
          <w:sz w:val="16"/>
          <w:szCs w:val="16"/>
          <w:lang w:eastAsia="ja-JP"/>
        </w:rPr>
        <w:t>• The investigation is clear, coherent and effectively organized.</w:t>
      </w:r>
    </w:p>
    <w:p w14:paraId="3033A797" w14:textId="77777777" w:rsidR="00D014AA" w:rsidRPr="00D014AA" w:rsidRDefault="00D014AA" w:rsidP="00D014AA">
      <w:pPr>
        <w:widowControl w:val="0"/>
        <w:autoSpaceDE w:val="0"/>
        <w:autoSpaceDN w:val="0"/>
        <w:adjustRightInd w:val="0"/>
        <w:spacing w:after="0" w:line="160" w:lineRule="atLeast"/>
        <w:rPr>
          <w:rFonts w:ascii="Calibri" w:eastAsia="MS Mincho" w:hAnsi="Calibri" w:cs="Times New Roman"/>
          <w:color w:val="000000"/>
          <w:sz w:val="16"/>
          <w:szCs w:val="16"/>
          <w:lang w:eastAsia="ja-JP"/>
        </w:rPr>
      </w:pPr>
      <w:r w:rsidRPr="00D014AA">
        <w:rPr>
          <w:rFonts w:ascii="Calibri" w:eastAsia="MS Mincho" w:hAnsi="Calibri" w:cs="Times New Roman"/>
          <w:color w:val="000000"/>
          <w:sz w:val="16"/>
          <w:szCs w:val="16"/>
          <w:lang w:eastAsia="ja-JP"/>
        </w:rPr>
        <w:t xml:space="preserve">• The investigation contains well-developed critical analysis that is focused clearly on the stated question. </w:t>
      </w:r>
    </w:p>
    <w:p w14:paraId="48B10BD8" w14:textId="77777777" w:rsidR="00D014AA" w:rsidRPr="00D014AA" w:rsidRDefault="00D014AA" w:rsidP="00D014AA">
      <w:pPr>
        <w:widowControl w:val="0"/>
        <w:autoSpaceDE w:val="0"/>
        <w:autoSpaceDN w:val="0"/>
        <w:adjustRightInd w:val="0"/>
        <w:spacing w:after="0" w:line="160" w:lineRule="atLeast"/>
        <w:rPr>
          <w:rFonts w:ascii="Calibri" w:eastAsia="MS Mincho" w:hAnsi="Calibri" w:cs="Times New Roman"/>
          <w:color w:val="000000"/>
          <w:sz w:val="16"/>
          <w:szCs w:val="16"/>
          <w:lang w:eastAsia="ja-JP"/>
        </w:rPr>
      </w:pPr>
      <w:r w:rsidRPr="00D014AA">
        <w:rPr>
          <w:rFonts w:ascii="Calibri" w:eastAsia="MS Mincho" w:hAnsi="Calibri" w:cs="Times New Roman"/>
          <w:color w:val="000000"/>
          <w:sz w:val="16"/>
          <w:szCs w:val="16"/>
          <w:lang w:eastAsia="ja-JP"/>
        </w:rPr>
        <w:t>• Evidence from a range of sources is used effectively to support the argument.</w:t>
      </w:r>
    </w:p>
    <w:p w14:paraId="4B203BF4" w14:textId="77777777" w:rsidR="00D014AA" w:rsidRPr="00D014AA" w:rsidRDefault="00D014AA" w:rsidP="00D014AA">
      <w:pPr>
        <w:widowControl w:val="0"/>
        <w:autoSpaceDE w:val="0"/>
        <w:autoSpaceDN w:val="0"/>
        <w:adjustRightInd w:val="0"/>
        <w:spacing w:after="0" w:line="160" w:lineRule="atLeast"/>
        <w:rPr>
          <w:rFonts w:ascii="Calibri" w:eastAsia="MS Mincho" w:hAnsi="Calibri" w:cs="Times New Roman"/>
          <w:color w:val="000000"/>
          <w:sz w:val="16"/>
          <w:szCs w:val="16"/>
          <w:lang w:eastAsia="ja-JP"/>
        </w:rPr>
      </w:pPr>
      <w:r w:rsidRPr="00D014AA">
        <w:rPr>
          <w:rFonts w:ascii="Calibri" w:eastAsia="MS Mincho" w:hAnsi="Calibri" w:cs="Times New Roman"/>
          <w:color w:val="000000"/>
          <w:sz w:val="16"/>
          <w:szCs w:val="16"/>
          <w:lang w:eastAsia="ja-JP"/>
        </w:rPr>
        <w:t xml:space="preserve">• There is evaluation of different perspectives. </w:t>
      </w:r>
    </w:p>
    <w:p w14:paraId="0937569C" w14:textId="2EA8DB5B" w:rsidR="00D014AA" w:rsidRDefault="00D014AA" w:rsidP="00D014AA">
      <w:pPr>
        <w:pStyle w:val="CommentText"/>
      </w:pPr>
      <w:r w:rsidRPr="00D014AA">
        <w:rPr>
          <w:rFonts w:ascii="Calibri" w:eastAsia="MS Mincho" w:hAnsi="Calibri" w:cs="Times New Roman"/>
          <w:color w:val="000000"/>
          <w:sz w:val="16"/>
          <w:szCs w:val="16"/>
          <w:lang w:eastAsia="ja-JP"/>
        </w:rPr>
        <w:t>• The investigation argues to a reasoned conclusion consistent with the evidence &amp; arguments provided.</w:t>
      </w:r>
    </w:p>
  </w:comment>
  <w:comment w:id="2" w:author="Bahtic Sandra [3]" w:date="2017-11-20T06:22:00Z" w:initials="GS">
    <w:p w14:paraId="00366813" w14:textId="54602ECF" w:rsidR="00D014AA" w:rsidRDefault="00D014AA">
      <w:pPr>
        <w:pStyle w:val="CommentText"/>
      </w:pPr>
      <w:r>
        <w:rPr>
          <w:rStyle w:val="CommentReference"/>
        </w:rPr>
        <w:annotationRef/>
      </w:r>
      <w:r>
        <w:t>Score: 4/4</w:t>
      </w:r>
    </w:p>
    <w:p w14:paraId="08F08C6D" w14:textId="77777777" w:rsidR="00D014AA" w:rsidRDefault="00D014AA">
      <w:pPr>
        <w:pStyle w:val="CommentText"/>
      </w:pPr>
      <w:r>
        <w:t xml:space="preserve">Justification: </w:t>
      </w:r>
    </w:p>
    <w:p w14:paraId="3A9FCF12" w14:textId="77777777" w:rsidR="00D014AA" w:rsidRPr="00D014AA" w:rsidRDefault="00D014AA" w:rsidP="00D014AA">
      <w:pPr>
        <w:widowControl w:val="0"/>
        <w:autoSpaceDE w:val="0"/>
        <w:autoSpaceDN w:val="0"/>
        <w:adjustRightInd w:val="0"/>
        <w:spacing w:after="0" w:line="160" w:lineRule="atLeast"/>
        <w:rPr>
          <w:rFonts w:ascii="Calibri" w:eastAsia="MS Mincho" w:hAnsi="Calibri" w:cs="Times New Roman"/>
          <w:color w:val="000000"/>
          <w:sz w:val="16"/>
          <w:szCs w:val="16"/>
          <w:lang w:eastAsia="ja-JP"/>
        </w:rPr>
      </w:pPr>
      <w:r w:rsidRPr="00D014AA">
        <w:rPr>
          <w:rFonts w:ascii="Calibri" w:eastAsia="MS Mincho" w:hAnsi="Calibri" w:cs="Times New Roman"/>
          <w:color w:val="000000"/>
          <w:sz w:val="16"/>
          <w:szCs w:val="16"/>
          <w:lang w:eastAsia="ja-JP"/>
        </w:rPr>
        <w:t>• The reflection is clearly focused on what the investigation highlighted to the student about the methods used by the historian</w:t>
      </w:r>
    </w:p>
    <w:p w14:paraId="1FD7B4F7" w14:textId="77777777" w:rsidR="00D014AA" w:rsidRPr="00D014AA" w:rsidRDefault="00D014AA" w:rsidP="00D014AA">
      <w:pPr>
        <w:widowControl w:val="0"/>
        <w:autoSpaceDE w:val="0"/>
        <w:autoSpaceDN w:val="0"/>
        <w:adjustRightInd w:val="0"/>
        <w:spacing w:after="0" w:line="160" w:lineRule="atLeast"/>
        <w:rPr>
          <w:rFonts w:ascii="Calibri" w:eastAsia="MS Mincho" w:hAnsi="Calibri" w:cs="Times New Roman"/>
          <w:color w:val="000000"/>
          <w:sz w:val="16"/>
          <w:szCs w:val="16"/>
          <w:lang w:eastAsia="ja-JP"/>
        </w:rPr>
      </w:pPr>
      <w:r w:rsidRPr="00D014AA">
        <w:rPr>
          <w:rFonts w:ascii="Calibri" w:eastAsia="MS Mincho" w:hAnsi="Calibri" w:cs="Times New Roman"/>
          <w:color w:val="000000"/>
          <w:sz w:val="16"/>
          <w:szCs w:val="16"/>
          <w:lang w:eastAsia="ja-JP"/>
        </w:rPr>
        <w:t xml:space="preserve">• The reflection demonstrates </w:t>
      </w:r>
      <w:r w:rsidRPr="00D014AA">
        <w:rPr>
          <w:rFonts w:ascii="Calibri" w:eastAsia="MS Mincho" w:hAnsi="Calibri" w:cs="Times New Roman"/>
          <w:b/>
          <w:color w:val="000000"/>
          <w:sz w:val="16"/>
          <w:szCs w:val="16"/>
          <w:lang w:eastAsia="ja-JP"/>
        </w:rPr>
        <w:t>clear</w:t>
      </w:r>
      <w:r w:rsidRPr="00D014AA">
        <w:rPr>
          <w:rFonts w:ascii="Calibri" w:eastAsia="MS Mincho" w:hAnsi="Calibri" w:cs="Times New Roman"/>
          <w:color w:val="000000"/>
          <w:sz w:val="16"/>
          <w:szCs w:val="16"/>
          <w:lang w:eastAsia="ja-JP"/>
        </w:rPr>
        <w:t xml:space="preserve"> awareness of challenges facing the historian and/or limitations of the methods used by the historian.</w:t>
      </w:r>
    </w:p>
    <w:p w14:paraId="1EF3F220" w14:textId="31462FE3" w:rsidR="00D014AA" w:rsidRDefault="00D014AA" w:rsidP="00D014AA">
      <w:pPr>
        <w:pStyle w:val="CommentText"/>
      </w:pPr>
      <w:r w:rsidRPr="00D014AA">
        <w:rPr>
          <w:rFonts w:ascii="Calibri" w:eastAsia="MS Mincho" w:hAnsi="Calibri" w:cs="Times New Roman"/>
          <w:color w:val="000000"/>
          <w:sz w:val="16"/>
          <w:szCs w:val="16"/>
          <w:lang w:eastAsia="ja-JP"/>
        </w:rPr>
        <w:t xml:space="preserve">• There is a clear and </w:t>
      </w:r>
      <w:r w:rsidRPr="00D014AA">
        <w:rPr>
          <w:rFonts w:ascii="Calibri" w:eastAsia="MS Mincho" w:hAnsi="Calibri" w:cs="Times New Roman"/>
          <w:b/>
          <w:color w:val="000000"/>
          <w:sz w:val="16"/>
          <w:szCs w:val="16"/>
          <w:lang w:eastAsia="ja-JP"/>
        </w:rPr>
        <w:t>explicit</w:t>
      </w:r>
      <w:r w:rsidRPr="00D014AA">
        <w:rPr>
          <w:rFonts w:ascii="Calibri" w:eastAsia="MS Mincho" w:hAnsi="Calibri" w:cs="Times New Roman"/>
          <w:color w:val="000000"/>
          <w:sz w:val="16"/>
          <w:szCs w:val="16"/>
          <w:lang w:eastAsia="ja-JP"/>
        </w:rPr>
        <w:t xml:space="preserve"> connection between the reflection and the rest of the investigation.</w:t>
      </w:r>
    </w:p>
  </w:comment>
  <w:comment w:id="3" w:author="Bahtic Sandra [4]" w:date="2017-11-20T06:22:00Z" w:initials="GS">
    <w:p w14:paraId="6CA7EE3B" w14:textId="08C2A3AD" w:rsidR="00D014AA" w:rsidRDefault="00D014AA">
      <w:pPr>
        <w:pStyle w:val="CommentText"/>
      </w:pPr>
      <w:r>
        <w:rPr>
          <w:rStyle w:val="CommentReference"/>
        </w:rPr>
        <w:annotationRef/>
      </w:r>
      <w:r>
        <w:t>22/25</w:t>
      </w:r>
      <w:bookmarkStart w:id="4" w:name="_GoBack"/>
      <w:bookmarkEnd w:id="4"/>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757262" w15:done="0"/>
  <w15:commentEx w15:paraId="0937569C" w15:done="0"/>
  <w15:commentEx w15:paraId="1EF3F220" w15:done="0"/>
  <w15:commentEx w15:paraId="6CA7EE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6B7C4" w14:textId="77777777" w:rsidR="005123E2" w:rsidRDefault="005123E2" w:rsidP="008058DF">
      <w:pPr>
        <w:spacing w:after="0" w:line="240" w:lineRule="auto"/>
      </w:pPr>
      <w:r>
        <w:separator/>
      </w:r>
    </w:p>
  </w:endnote>
  <w:endnote w:type="continuationSeparator" w:id="0">
    <w:p w14:paraId="45D3256D" w14:textId="77777777" w:rsidR="005123E2" w:rsidRDefault="005123E2" w:rsidP="008058DF">
      <w:pPr>
        <w:spacing w:after="0" w:line="240" w:lineRule="auto"/>
      </w:pPr>
      <w:r>
        <w:continuationSeparator/>
      </w:r>
    </w:p>
  </w:endnote>
  <w:endnote w:id="1">
    <w:p w14:paraId="57C85576" w14:textId="77777777" w:rsidR="00464A07" w:rsidRPr="00F615FD" w:rsidRDefault="00464A07" w:rsidP="007736B9">
      <w:pPr>
        <w:pStyle w:val="EndnoteText"/>
        <w:jc w:val="center"/>
        <w:rPr>
          <w:rFonts w:ascii="Times New Roman" w:hAnsi="Times New Roman" w:cs="Times New Roman"/>
          <w:b/>
          <w:sz w:val="24"/>
          <w:szCs w:val="24"/>
        </w:rPr>
      </w:pPr>
      <w:r w:rsidRPr="00F615FD">
        <w:rPr>
          <w:rFonts w:ascii="Times New Roman" w:hAnsi="Times New Roman" w:cs="Times New Roman"/>
          <w:b/>
          <w:sz w:val="24"/>
          <w:szCs w:val="24"/>
        </w:rPr>
        <w:t>Notes</w:t>
      </w:r>
    </w:p>
    <w:p w14:paraId="313BD45B" w14:textId="77777777" w:rsidR="00464A07" w:rsidRDefault="00464A07" w:rsidP="007736B9">
      <w:pPr>
        <w:pStyle w:val="EndnoteText"/>
        <w:ind w:left="405"/>
      </w:pPr>
    </w:p>
    <w:p w14:paraId="5223C8AC" w14:textId="3EB6F12E" w:rsidR="00464A07" w:rsidRPr="007736B9" w:rsidRDefault="00464A07" w:rsidP="007736B9">
      <w:pPr>
        <w:pStyle w:val="EndnoteText"/>
        <w:ind w:left="405" w:firstLine="315"/>
      </w:pPr>
      <w:r w:rsidRPr="007736B9">
        <w:rPr>
          <w:rStyle w:val="EndnoteReference"/>
          <w:rFonts w:ascii="Times New Roman" w:hAnsi="Times New Roman" w:cs="Times New Roman"/>
          <w:sz w:val="24"/>
          <w:szCs w:val="24"/>
          <w:vertAlign w:val="baseline"/>
        </w:rPr>
        <w:t>1 .</w:t>
      </w:r>
      <w:r>
        <w:t xml:space="preserve"> </w:t>
      </w:r>
      <w:r w:rsidRPr="000324FB">
        <w:rPr>
          <w:rFonts w:ascii="Times New Roman" w:hAnsi="Times New Roman" w:cs="Times New Roman"/>
          <w:sz w:val="24"/>
          <w:szCs w:val="24"/>
        </w:rPr>
        <w:t xml:space="preserve">William </w:t>
      </w:r>
      <w:proofErr w:type="spellStart"/>
      <w:r w:rsidRPr="000324FB">
        <w:rPr>
          <w:rFonts w:ascii="Times New Roman" w:hAnsi="Times New Roman" w:cs="Times New Roman"/>
          <w:sz w:val="24"/>
          <w:szCs w:val="24"/>
        </w:rPr>
        <w:t>Ebenstein</w:t>
      </w:r>
      <w:proofErr w:type="spellEnd"/>
      <w:r w:rsidRPr="000324FB">
        <w:rPr>
          <w:rFonts w:ascii="Times New Roman" w:hAnsi="Times New Roman" w:cs="Times New Roman"/>
          <w:sz w:val="24"/>
          <w:szCs w:val="24"/>
        </w:rPr>
        <w:t xml:space="preserve">, </w:t>
      </w:r>
      <w:r w:rsidRPr="000324FB">
        <w:rPr>
          <w:rFonts w:ascii="Times New Roman" w:hAnsi="Times New Roman" w:cs="Times New Roman"/>
          <w:i/>
          <w:sz w:val="24"/>
          <w:szCs w:val="24"/>
        </w:rPr>
        <w:t>Fascist Italy</w:t>
      </w:r>
      <w:r w:rsidRPr="000324FB">
        <w:rPr>
          <w:rFonts w:ascii="Times New Roman" w:hAnsi="Times New Roman" w:cs="Times New Roman"/>
          <w:sz w:val="24"/>
          <w:szCs w:val="24"/>
        </w:rPr>
        <w:t xml:space="preserve"> (New York: Russel and Russel 1973), 1</w:t>
      </w:r>
      <w:r>
        <w:rPr>
          <w:rFonts w:ascii="Times New Roman" w:hAnsi="Times New Roman" w:cs="Times New Roman"/>
          <w:sz w:val="24"/>
          <w:szCs w:val="24"/>
        </w:rPr>
        <w:t>27</w:t>
      </w:r>
      <w:r w:rsidRPr="000324FB">
        <w:rPr>
          <w:rFonts w:ascii="Times New Roman" w:hAnsi="Times New Roman" w:cs="Times New Roman"/>
          <w:sz w:val="24"/>
          <w:szCs w:val="24"/>
        </w:rPr>
        <w:t>.</w:t>
      </w:r>
    </w:p>
  </w:endnote>
  <w:endnote w:id="2">
    <w:p w14:paraId="74F7E21C" w14:textId="77777777" w:rsidR="00464A07" w:rsidRDefault="00464A07" w:rsidP="007736B9">
      <w:pPr>
        <w:pStyle w:val="EndnoteText"/>
        <w:ind w:firstLine="720"/>
        <w:rPr>
          <w:rFonts w:ascii="Times New Roman" w:hAnsi="Times New Roman" w:cs="Times New Roman"/>
          <w:sz w:val="24"/>
          <w:szCs w:val="24"/>
        </w:rPr>
      </w:pPr>
    </w:p>
    <w:p w14:paraId="5FEF7746" w14:textId="77B46DB3" w:rsidR="00464A07" w:rsidRPr="007736B9" w:rsidRDefault="00464A07" w:rsidP="007736B9">
      <w:pPr>
        <w:pStyle w:val="EndnoteText"/>
        <w:ind w:firstLine="720"/>
      </w:pPr>
      <w:r w:rsidRPr="007736B9">
        <w:rPr>
          <w:rStyle w:val="EndnoteReference"/>
          <w:rFonts w:ascii="Times New Roman" w:hAnsi="Times New Roman" w:cs="Times New Roman"/>
          <w:sz w:val="24"/>
          <w:szCs w:val="24"/>
          <w:vertAlign w:val="baseline"/>
        </w:rPr>
        <w:endnoteRef/>
      </w:r>
      <w:r w:rsidRPr="007736B9">
        <w:rPr>
          <w:rStyle w:val="EndnoteReference"/>
          <w:rFonts w:ascii="Times New Roman" w:hAnsi="Times New Roman" w:cs="Times New Roman"/>
          <w:sz w:val="24"/>
          <w:szCs w:val="24"/>
          <w:vertAlign w:val="baseline"/>
        </w:rPr>
        <w:t xml:space="preserve"> .</w:t>
      </w:r>
      <w:r w:rsidRPr="007736B9">
        <w:t xml:space="preserve">  </w:t>
      </w:r>
      <w:r w:rsidRPr="000324FB">
        <w:rPr>
          <w:rFonts w:ascii="Times New Roman" w:hAnsi="Times New Roman" w:cs="Times New Roman"/>
          <w:sz w:val="24"/>
          <w:szCs w:val="24"/>
        </w:rPr>
        <w:t xml:space="preserve">Howard </w:t>
      </w:r>
      <w:proofErr w:type="spellStart"/>
      <w:r w:rsidRPr="000324FB">
        <w:rPr>
          <w:rFonts w:ascii="Times New Roman" w:hAnsi="Times New Roman" w:cs="Times New Roman"/>
          <w:sz w:val="24"/>
          <w:szCs w:val="24"/>
        </w:rPr>
        <w:t>Fertig</w:t>
      </w:r>
      <w:proofErr w:type="spellEnd"/>
      <w:r w:rsidRPr="000324FB">
        <w:rPr>
          <w:rFonts w:ascii="Times New Roman" w:hAnsi="Times New Roman" w:cs="Times New Roman"/>
          <w:sz w:val="24"/>
          <w:szCs w:val="24"/>
        </w:rPr>
        <w:t xml:space="preserve">, </w:t>
      </w:r>
      <w:r w:rsidRPr="000324FB">
        <w:rPr>
          <w:rFonts w:ascii="Times New Roman" w:hAnsi="Times New Roman" w:cs="Times New Roman"/>
          <w:i/>
          <w:sz w:val="24"/>
          <w:szCs w:val="24"/>
        </w:rPr>
        <w:t>Fascism Doctrine and Institutions</w:t>
      </w:r>
      <w:r w:rsidRPr="000324FB">
        <w:rPr>
          <w:rFonts w:ascii="Times New Roman" w:hAnsi="Times New Roman" w:cs="Times New Roman"/>
          <w:sz w:val="24"/>
          <w:szCs w:val="24"/>
        </w:rPr>
        <w:t xml:space="preserve"> (New York:</w:t>
      </w:r>
      <w:r>
        <w:rPr>
          <w:rFonts w:ascii="Times New Roman" w:hAnsi="Times New Roman" w:cs="Times New Roman"/>
          <w:sz w:val="24"/>
          <w:szCs w:val="24"/>
        </w:rPr>
        <w:t xml:space="preserve"> Howard </w:t>
      </w:r>
      <w:proofErr w:type="spellStart"/>
      <w:r>
        <w:rPr>
          <w:rFonts w:ascii="Times New Roman" w:hAnsi="Times New Roman" w:cs="Times New Roman"/>
          <w:sz w:val="24"/>
          <w:szCs w:val="24"/>
        </w:rPr>
        <w:t>Fertig</w:t>
      </w:r>
      <w:proofErr w:type="spellEnd"/>
      <w:r>
        <w:rPr>
          <w:rFonts w:ascii="Times New Roman" w:hAnsi="Times New Roman" w:cs="Times New Roman"/>
          <w:sz w:val="24"/>
          <w:szCs w:val="24"/>
        </w:rPr>
        <w:t>, Inc., 1968), 251-264</w:t>
      </w:r>
      <w:r w:rsidRPr="000324FB">
        <w:rPr>
          <w:rFonts w:ascii="Times New Roman" w:hAnsi="Times New Roman" w:cs="Times New Roman"/>
          <w:sz w:val="24"/>
          <w:szCs w:val="24"/>
        </w:rPr>
        <w:t>.</w:t>
      </w:r>
    </w:p>
  </w:endnote>
  <w:endnote w:id="3">
    <w:p w14:paraId="714EF12B" w14:textId="77777777" w:rsidR="00464A07" w:rsidRPr="000324FB" w:rsidRDefault="00464A07" w:rsidP="00BE0BAA">
      <w:pPr>
        <w:pStyle w:val="EndnoteText"/>
        <w:rPr>
          <w:rFonts w:ascii="Times New Roman" w:hAnsi="Times New Roman" w:cs="Times New Roman"/>
          <w:sz w:val="24"/>
          <w:szCs w:val="24"/>
        </w:rPr>
      </w:pPr>
    </w:p>
    <w:p w14:paraId="2542E576" w14:textId="7CC8B73B" w:rsidR="00464A07" w:rsidRPr="000324FB" w:rsidRDefault="00464A07" w:rsidP="00FC6181">
      <w:pPr>
        <w:pStyle w:val="EndnoteText"/>
        <w:ind w:firstLine="720"/>
        <w:rPr>
          <w:rFonts w:ascii="Times New Roman" w:hAnsi="Times New Roman" w:cs="Times New Roman"/>
          <w:sz w:val="24"/>
          <w:szCs w:val="24"/>
        </w:rPr>
      </w:pPr>
      <w:r w:rsidRPr="000324FB">
        <w:rPr>
          <w:rStyle w:val="EndnoteReference"/>
          <w:rFonts w:ascii="Times New Roman" w:hAnsi="Times New Roman" w:cs="Times New Roman"/>
          <w:sz w:val="24"/>
          <w:szCs w:val="24"/>
          <w:vertAlign w:val="baseline"/>
        </w:rPr>
        <w:endnoteRef/>
      </w:r>
      <w:r w:rsidRPr="000324FB">
        <w:rPr>
          <w:rFonts w:ascii="Times New Roman" w:hAnsi="Times New Roman" w:cs="Times New Roman"/>
          <w:sz w:val="24"/>
          <w:szCs w:val="24"/>
        </w:rPr>
        <w:t xml:space="preserve">. </w:t>
      </w:r>
      <w:proofErr w:type="spellStart"/>
      <w:r w:rsidRPr="000324FB">
        <w:rPr>
          <w:rFonts w:ascii="Times New Roman" w:hAnsi="Times New Roman" w:cs="Times New Roman"/>
          <w:sz w:val="24"/>
          <w:szCs w:val="24"/>
        </w:rPr>
        <w:t>Patrizia</w:t>
      </w:r>
      <w:proofErr w:type="spellEnd"/>
      <w:r w:rsidRPr="000324FB">
        <w:rPr>
          <w:rFonts w:ascii="Times New Roman" w:hAnsi="Times New Roman" w:cs="Times New Roman"/>
          <w:sz w:val="24"/>
          <w:szCs w:val="24"/>
        </w:rPr>
        <w:t xml:space="preserve"> Albanese, </w:t>
      </w:r>
      <w:r w:rsidRPr="000324FB">
        <w:rPr>
          <w:rFonts w:ascii="Times New Roman" w:hAnsi="Times New Roman" w:cs="Times New Roman"/>
          <w:i/>
          <w:sz w:val="24"/>
          <w:szCs w:val="24"/>
        </w:rPr>
        <w:t xml:space="preserve">Mothers of the Nation: Women, Families, and Nationalism in Twentieth-Century Europe, </w:t>
      </w:r>
      <w:r w:rsidRPr="000324FB">
        <w:rPr>
          <w:rFonts w:ascii="Times New Roman" w:hAnsi="Times New Roman" w:cs="Times New Roman"/>
          <w:sz w:val="24"/>
          <w:szCs w:val="24"/>
        </w:rPr>
        <w:t xml:space="preserve">ed. Michael </w:t>
      </w:r>
      <w:proofErr w:type="spellStart"/>
      <w:r w:rsidRPr="000324FB">
        <w:rPr>
          <w:rFonts w:ascii="Times New Roman" w:hAnsi="Times New Roman" w:cs="Times New Roman"/>
          <w:sz w:val="24"/>
          <w:szCs w:val="24"/>
        </w:rPr>
        <w:t>Howlett</w:t>
      </w:r>
      <w:proofErr w:type="spellEnd"/>
      <w:r w:rsidRPr="000324FB">
        <w:rPr>
          <w:rFonts w:ascii="Times New Roman" w:hAnsi="Times New Roman" w:cs="Times New Roman"/>
          <w:sz w:val="24"/>
          <w:szCs w:val="24"/>
        </w:rPr>
        <w:t xml:space="preserve">, David </w:t>
      </w:r>
      <w:proofErr w:type="spellStart"/>
      <w:r w:rsidRPr="000324FB">
        <w:rPr>
          <w:rFonts w:ascii="Times New Roman" w:hAnsi="Times New Roman" w:cs="Times New Roman"/>
          <w:sz w:val="24"/>
          <w:szCs w:val="24"/>
        </w:rPr>
        <w:t>Laycock</w:t>
      </w:r>
      <w:proofErr w:type="spellEnd"/>
      <w:r w:rsidRPr="000324FB">
        <w:rPr>
          <w:rFonts w:ascii="Times New Roman" w:hAnsi="Times New Roman" w:cs="Times New Roman"/>
          <w:sz w:val="24"/>
          <w:szCs w:val="24"/>
        </w:rPr>
        <w:t>, Stephen McBride, Simon Fraser University (Toronto: University of Toronto Press, 2006), 50.</w:t>
      </w:r>
    </w:p>
    <w:p w14:paraId="1269A63A" w14:textId="77777777" w:rsidR="00464A07" w:rsidRPr="000324FB" w:rsidRDefault="00464A07" w:rsidP="008058DF">
      <w:pPr>
        <w:pStyle w:val="EndnoteText"/>
        <w:ind w:firstLine="720"/>
        <w:rPr>
          <w:rFonts w:ascii="Times New Roman" w:hAnsi="Times New Roman" w:cs="Times New Roman"/>
          <w:sz w:val="24"/>
          <w:szCs w:val="24"/>
        </w:rPr>
      </w:pPr>
    </w:p>
  </w:endnote>
  <w:endnote w:id="4">
    <w:p w14:paraId="614BF274" w14:textId="3B2A3A49" w:rsidR="00464A07" w:rsidRPr="000324FB" w:rsidRDefault="00464A07" w:rsidP="00544CCB">
      <w:pPr>
        <w:pStyle w:val="EndnoteText"/>
        <w:ind w:firstLine="720"/>
        <w:rPr>
          <w:rFonts w:ascii="Times New Roman" w:hAnsi="Times New Roman" w:cs="Times New Roman"/>
          <w:sz w:val="24"/>
          <w:szCs w:val="24"/>
        </w:rPr>
      </w:pPr>
      <w:r w:rsidRPr="000324FB">
        <w:rPr>
          <w:rStyle w:val="EndnoteReference"/>
          <w:rFonts w:ascii="Times New Roman" w:hAnsi="Times New Roman" w:cs="Times New Roman"/>
          <w:sz w:val="24"/>
          <w:szCs w:val="24"/>
          <w:vertAlign w:val="baseline"/>
        </w:rPr>
        <w:endnoteRef/>
      </w:r>
      <w:r w:rsidRPr="000324FB">
        <w:rPr>
          <w:rFonts w:ascii="Times New Roman" w:hAnsi="Times New Roman" w:cs="Times New Roman"/>
          <w:sz w:val="24"/>
          <w:szCs w:val="24"/>
        </w:rPr>
        <w:t xml:space="preserve">. Gaetano </w:t>
      </w:r>
      <w:proofErr w:type="spellStart"/>
      <w:r w:rsidRPr="000324FB">
        <w:rPr>
          <w:rFonts w:ascii="Times New Roman" w:hAnsi="Times New Roman" w:cs="Times New Roman"/>
          <w:sz w:val="24"/>
          <w:szCs w:val="24"/>
        </w:rPr>
        <w:t>Salvemini</w:t>
      </w:r>
      <w:proofErr w:type="spellEnd"/>
      <w:r w:rsidRPr="000324FB">
        <w:rPr>
          <w:rFonts w:ascii="Times New Roman" w:hAnsi="Times New Roman" w:cs="Times New Roman"/>
          <w:sz w:val="24"/>
          <w:szCs w:val="24"/>
        </w:rPr>
        <w:t xml:space="preserve">, </w:t>
      </w:r>
      <w:r w:rsidRPr="000324FB">
        <w:rPr>
          <w:rFonts w:ascii="Times New Roman" w:hAnsi="Times New Roman" w:cs="Times New Roman"/>
          <w:i/>
          <w:sz w:val="24"/>
          <w:szCs w:val="24"/>
        </w:rPr>
        <w:t xml:space="preserve">Under the Axe of Fascism </w:t>
      </w:r>
      <w:r w:rsidRPr="000324FB">
        <w:rPr>
          <w:rFonts w:ascii="Times New Roman" w:hAnsi="Times New Roman" w:cs="Times New Roman"/>
          <w:sz w:val="24"/>
          <w:szCs w:val="24"/>
        </w:rPr>
        <w:t>(New York: The Viking Press, 1936), 316.</w:t>
      </w:r>
    </w:p>
    <w:p w14:paraId="3BA478C2" w14:textId="77777777" w:rsidR="00464A07" w:rsidRPr="000324FB" w:rsidRDefault="00464A07" w:rsidP="00544CCB">
      <w:pPr>
        <w:pStyle w:val="EndnoteText"/>
        <w:ind w:firstLine="720"/>
        <w:rPr>
          <w:rFonts w:ascii="Times New Roman" w:hAnsi="Times New Roman" w:cs="Times New Roman"/>
          <w:sz w:val="24"/>
          <w:szCs w:val="24"/>
        </w:rPr>
      </w:pPr>
    </w:p>
  </w:endnote>
  <w:endnote w:id="5">
    <w:p w14:paraId="7A1AC80C" w14:textId="5E0AD311" w:rsidR="00464A07" w:rsidRPr="000324FB" w:rsidRDefault="00464A07" w:rsidP="008058DF">
      <w:pPr>
        <w:pStyle w:val="EndnoteText"/>
        <w:ind w:firstLine="720"/>
        <w:rPr>
          <w:rFonts w:ascii="Times New Roman" w:hAnsi="Times New Roman" w:cs="Times New Roman"/>
          <w:sz w:val="24"/>
          <w:szCs w:val="24"/>
        </w:rPr>
      </w:pPr>
      <w:r w:rsidRPr="000324FB">
        <w:rPr>
          <w:rStyle w:val="EndnoteReference"/>
          <w:rFonts w:ascii="Times New Roman" w:hAnsi="Times New Roman" w:cs="Times New Roman"/>
          <w:sz w:val="24"/>
          <w:szCs w:val="24"/>
          <w:vertAlign w:val="baseline"/>
        </w:rPr>
        <w:endnoteRef/>
      </w:r>
      <w:r w:rsidRPr="000324FB">
        <w:rPr>
          <w:rFonts w:ascii="Times New Roman" w:hAnsi="Times New Roman" w:cs="Times New Roman"/>
          <w:sz w:val="24"/>
          <w:szCs w:val="24"/>
        </w:rPr>
        <w:t>. Ibid., 318-19</w:t>
      </w:r>
    </w:p>
    <w:p w14:paraId="70797169" w14:textId="77777777" w:rsidR="00464A07" w:rsidRPr="000324FB" w:rsidRDefault="00464A07" w:rsidP="008058DF">
      <w:pPr>
        <w:pStyle w:val="EndnoteText"/>
        <w:ind w:firstLine="720"/>
        <w:rPr>
          <w:rFonts w:ascii="Times New Roman" w:hAnsi="Times New Roman" w:cs="Times New Roman"/>
          <w:sz w:val="24"/>
          <w:szCs w:val="24"/>
        </w:rPr>
      </w:pPr>
    </w:p>
  </w:endnote>
  <w:endnote w:id="6">
    <w:p w14:paraId="7E00CF7D" w14:textId="60501721" w:rsidR="00464A07" w:rsidRPr="000324FB" w:rsidRDefault="00464A07" w:rsidP="008058DF">
      <w:pPr>
        <w:pStyle w:val="EndnoteText"/>
        <w:ind w:firstLine="720"/>
        <w:rPr>
          <w:rFonts w:ascii="Times New Roman" w:hAnsi="Times New Roman" w:cs="Times New Roman"/>
          <w:sz w:val="24"/>
          <w:szCs w:val="24"/>
        </w:rPr>
      </w:pPr>
      <w:r w:rsidRPr="000324FB">
        <w:rPr>
          <w:rFonts w:ascii="Times New Roman" w:hAnsi="Times New Roman" w:cs="Times New Roman"/>
          <w:sz w:val="24"/>
          <w:szCs w:val="24"/>
        </w:rPr>
        <w:endnoteRef/>
      </w:r>
      <w:r w:rsidRPr="000324FB">
        <w:rPr>
          <w:rFonts w:ascii="Times New Roman" w:hAnsi="Times New Roman" w:cs="Times New Roman"/>
          <w:sz w:val="24"/>
          <w:szCs w:val="24"/>
        </w:rPr>
        <w:t xml:space="preserve">. </w:t>
      </w:r>
      <w:proofErr w:type="gramStart"/>
      <w:r w:rsidRPr="000324FB">
        <w:rPr>
          <w:rFonts w:ascii="Times New Roman" w:hAnsi="Times New Roman" w:cs="Times New Roman"/>
          <w:sz w:val="24"/>
          <w:szCs w:val="24"/>
        </w:rPr>
        <w:t>Ibid.,</w:t>
      </w:r>
      <w:proofErr w:type="gramEnd"/>
      <w:r w:rsidRPr="000324FB">
        <w:rPr>
          <w:rFonts w:ascii="Times New Roman" w:hAnsi="Times New Roman" w:cs="Times New Roman"/>
          <w:sz w:val="24"/>
          <w:szCs w:val="24"/>
        </w:rPr>
        <w:t xml:space="preserve"> 320.</w:t>
      </w:r>
    </w:p>
    <w:p w14:paraId="0024E27A" w14:textId="77777777" w:rsidR="00464A07" w:rsidRPr="000324FB" w:rsidRDefault="00464A07" w:rsidP="008058DF">
      <w:pPr>
        <w:pStyle w:val="EndnoteText"/>
        <w:ind w:firstLine="720"/>
        <w:rPr>
          <w:rFonts w:ascii="Times New Roman" w:hAnsi="Times New Roman" w:cs="Times New Roman"/>
          <w:sz w:val="24"/>
          <w:szCs w:val="24"/>
        </w:rPr>
      </w:pPr>
    </w:p>
  </w:endnote>
  <w:endnote w:id="7">
    <w:p w14:paraId="221123BC" w14:textId="7B9432AA" w:rsidR="00464A07" w:rsidRPr="000324FB" w:rsidRDefault="00464A07" w:rsidP="008058DF">
      <w:pPr>
        <w:pStyle w:val="EndnoteText"/>
        <w:ind w:firstLine="720"/>
        <w:rPr>
          <w:rFonts w:ascii="Times New Roman" w:hAnsi="Times New Roman" w:cs="Times New Roman"/>
          <w:sz w:val="24"/>
          <w:szCs w:val="24"/>
        </w:rPr>
      </w:pPr>
      <w:r w:rsidRPr="000324FB">
        <w:rPr>
          <w:rFonts w:ascii="Times New Roman" w:hAnsi="Times New Roman" w:cs="Times New Roman"/>
          <w:sz w:val="24"/>
          <w:szCs w:val="24"/>
        </w:rPr>
        <w:endnoteRef/>
      </w:r>
      <w:r w:rsidRPr="000324FB">
        <w:rPr>
          <w:rFonts w:ascii="Times New Roman" w:hAnsi="Times New Roman" w:cs="Times New Roman"/>
          <w:sz w:val="24"/>
          <w:szCs w:val="24"/>
        </w:rPr>
        <w:t xml:space="preserve">. </w:t>
      </w:r>
      <w:proofErr w:type="gramStart"/>
      <w:r w:rsidRPr="000324FB">
        <w:rPr>
          <w:rFonts w:ascii="Times New Roman" w:hAnsi="Times New Roman" w:cs="Times New Roman"/>
          <w:sz w:val="24"/>
          <w:szCs w:val="24"/>
        </w:rPr>
        <w:t>Ibid.,</w:t>
      </w:r>
      <w:proofErr w:type="gramEnd"/>
      <w:r w:rsidRPr="000324FB">
        <w:rPr>
          <w:rFonts w:ascii="Times New Roman" w:hAnsi="Times New Roman" w:cs="Times New Roman"/>
          <w:sz w:val="24"/>
          <w:szCs w:val="24"/>
        </w:rPr>
        <w:t xml:space="preserve"> 315.</w:t>
      </w:r>
    </w:p>
    <w:p w14:paraId="0694ACBB" w14:textId="77777777" w:rsidR="00464A07" w:rsidRPr="000324FB" w:rsidRDefault="00464A07" w:rsidP="008058DF">
      <w:pPr>
        <w:pStyle w:val="EndnoteText"/>
        <w:ind w:firstLine="720"/>
        <w:rPr>
          <w:rFonts w:ascii="Times New Roman" w:hAnsi="Times New Roman" w:cs="Times New Roman"/>
          <w:sz w:val="24"/>
          <w:szCs w:val="24"/>
        </w:rPr>
      </w:pPr>
    </w:p>
  </w:endnote>
  <w:endnote w:id="8">
    <w:p w14:paraId="119131B7" w14:textId="7F689040" w:rsidR="00464A07" w:rsidRPr="000324FB" w:rsidRDefault="00464A07" w:rsidP="006767BF">
      <w:pPr>
        <w:pStyle w:val="EndnoteText"/>
        <w:ind w:firstLine="720"/>
        <w:rPr>
          <w:rFonts w:ascii="Times New Roman" w:hAnsi="Times New Roman" w:cs="Times New Roman"/>
          <w:sz w:val="24"/>
          <w:szCs w:val="24"/>
        </w:rPr>
      </w:pPr>
      <w:r w:rsidRPr="000324FB">
        <w:rPr>
          <w:rStyle w:val="EndnoteReference"/>
          <w:rFonts w:ascii="Times New Roman" w:hAnsi="Times New Roman" w:cs="Times New Roman"/>
          <w:sz w:val="24"/>
          <w:szCs w:val="24"/>
          <w:vertAlign w:val="baseline"/>
        </w:rPr>
        <w:endnoteRef/>
      </w:r>
      <w:r w:rsidRPr="000324FB">
        <w:rPr>
          <w:rFonts w:ascii="Times New Roman" w:hAnsi="Times New Roman" w:cs="Times New Roman"/>
          <w:sz w:val="24"/>
          <w:szCs w:val="24"/>
        </w:rPr>
        <w:t xml:space="preserve">. </w:t>
      </w:r>
      <w:proofErr w:type="gramStart"/>
      <w:r w:rsidRPr="000324FB">
        <w:rPr>
          <w:rFonts w:ascii="Times New Roman" w:hAnsi="Times New Roman" w:cs="Times New Roman"/>
          <w:sz w:val="24"/>
          <w:szCs w:val="24"/>
        </w:rPr>
        <w:t>Ibid.,</w:t>
      </w:r>
      <w:proofErr w:type="gramEnd"/>
      <w:r w:rsidRPr="000324FB">
        <w:rPr>
          <w:rFonts w:ascii="Times New Roman" w:hAnsi="Times New Roman" w:cs="Times New Roman"/>
          <w:sz w:val="24"/>
          <w:szCs w:val="24"/>
        </w:rPr>
        <w:t xml:space="preserve"> 316. </w:t>
      </w:r>
    </w:p>
    <w:p w14:paraId="4DE3DF24" w14:textId="77777777" w:rsidR="00464A07" w:rsidRPr="000324FB" w:rsidRDefault="00464A07" w:rsidP="006767BF">
      <w:pPr>
        <w:pStyle w:val="EndnoteText"/>
        <w:ind w:firstLine="720"/>
        <w:rPr>
          <w:rFonts w:ascii="Times New Roman" w:hAnsi="Times New Roman" w:cs="Times New Roman"/>
          <w:sz w:val="24"/>
          <w:szCs w:val="24"/>
        </w:rPr>
      </w:pPr>
    </w:p>
  </w:endnote>
  <w:endnote w:id="9">
    <w:p w14:paraId="153813E3" w14:textId="6972E80D" w:rsidR="00464A07" w:rsidRPr="000324FB" w:rsidRDefault="00464A07" w:rsidP="008058DF">
      <w:pPr>
        <w:pStyle w:val="FootnoteText"/>
        <w:ind w:firstLine="720"/>
        <w:rPr>
          <w:rFonts w:ascii="Times New Roman" w:hAnsi="Times New Roman" w:cs="Times New Roman"/>
          <w:sz w:val="24"/>
          <w:szCs w:val="24"/>
        </w:rPr>
      </w:pPr>
      <w:r w:rsidRPr="000324FB">
        <w:rPr>
          <w:rStyle w:val="EndnoteReference"/>
          <w:rFonts w:ascii="Times New Roman" w:hAnsi="Times New Roman" w:cs="Times New Roman"/>
          <w:sz w:val="24"/>
          <w:szCs w:val="24"/>
          <w:vertAlign w:val="baseline"/>
        </w:rPr>
        <w:endnoteRef/>
      </w:r>
      <w:r w:rsidRPr="000324FB">
        <w:rPr>
          <w:rFonts w:ascii="Times New Roman" w:hAnsi="Times New Roman" w:cs="Times New Roman"/>
          <w:sz w:val="24"/>
          <w:szCs w:val="24"/>
        </w:rPr>
        <w:t xml:space="preserve">. Albanese, </w:t>
      </w:r>
      <w:r w:rsidRPr="007736B9">
        <w:rPr>
          <w:rFonts w:ascii="Times New Roman" w:hAnsi="Times New Roman" w:cs="Times New Roman"/>
          <w:i/>
          <w:sz w:val="24"/>
          <w:szCs w:val="24"/>
        </w:rPr>
        <w:t>Mothers of the Nation,</w:t>
      </w:r>
      <w:r w:rsidRPr="000324FB">
        <w:rPr>
          <w:rFonts w:ascii="Times New Roman" w:hAnsi="Times New Roman" w:cs="Times New Roman"/>
          <w:sz w:val="24"/>
          <w:szCs w:val="24"/>
        </w:rPr>
        <w:t xml:space="preserve"> 50.</w:t>
      </w:r>
    </w:p>
    <w:p w14:paraId="235FB665" w14:textId="77777777" w:rsidR="00464A07" w:rsidRPr="000324FB" w:rsidRDefault="00464A07" w:rsidP="008058DF">
      <w:pPr>
        <w:pStyle w:val="FootnoteText"/>
        <w:ind w:firstLine="720"/>
        <w:rPr>
          <w:rFonts w:ascii="Times New Roman" w:hAnsi="Times New Roman" w:cs="Times New Roman"/>
          <w:sz w:val="24"/>
          <w:szCs w:val="24"/>
        </w:rPr>
      </w:pPr>
    </w:p>
  </w:endnote>
  <w:endnote w:id="10">
    <w:p w14:paraId="29E50CBF" w14:textId="1437B8BE" w:rsidR="00464A07" w:rsidRPr="000324FB" w:rsidRDefault="00464A07" w:rsidP="008058DF">
      <w:pPr>
        <w:pStyle w:val="EndnoteText"/>
        <w:ind w:firstLine="720"/>
        <w:rPr>
          <w:rFonts w:ascii="Times New Roman" w:hAnsi="Times New Roman" w:cs="Times New Roman"/>
          <w:sz w:val="24"/>
          <w:szCs w:val="24"/>
        </w:rPr>
      </w:pPr>
      <w:r w:rsidRPr="000324FB">
        <w:rPr>
          <w:rStyle w:val="EndnoteReference"/>
          <w:rFonts w:ascii="Times New Roman" w:hAnsi="Times New Roman" w:cs="Times New Roman"/>
          <w:sz w:val="24"/>
          <w:szCs w:val="24"/>
          <w:vertAlign w:val="baseline"/>
        </w:rPr>
        <w:endnoteRef/>
      </w:r>
      <w:r w:rsidRPr="000324FB">
        <w:rPr>
          <w:rFonts w:ascii="Times New Roman" w:hAnsi="Times New Roman" w:cs="Times New Roman"/>
          <w:sz w:val="24"/>
          <w:szCs w:val="24"/>
        </w:rPr>
        <w:t xml:space="preserve">. </w:t>
      </w:r>
      <w:proofErr w:type="spellStart"/>
      <w:r w:rsidRPr="000324FB">
        <w:rPr>
          <w:rFonts w:ascii="Times New Roman" w:hAnsi="Times New Roman" w:cs="Times New Roman"/>
          <w:sz w:val="24"/>
          <w:szCs w:val="24"/>
        </w:rPr>
        <w:t>Ebenstein</w:t>
      </w:r>
      <w:proofErr w:type="spellEnd"/>
      <w:r w:rsidRPr="000324FB">
        <w:rPr>
          <w:rFonts w:ascii="Times New Roman" w:hAnsi="Times New Roman" w:cs="Times New Roman"/>
          <w:sz w:val="24"/>
          <w:szCs w:val="24"/>
        </w:rPr>
        <w:t xml:space="preserve">, </w:t>
      </w:r>
      <w:r w:rsidRPr="000324FB">
        <w:rPr>
          <w:rFonts w:ascii="Times New Roman" w:hAnsi="Times New Roman" w:cs="Times New Roman"/>
          <w:i/>
          <w:sz w:val="24"/>
          <w:szCs w:val="24"/>
        </w:rPr>
        <w:t>Fascist Italy</w:t>
      </w:r>
      <w:r w:rsidRPr="000324FB">
        <w:rPr>
          <w:rFonts w:ascii="Times New Roman" w:hAnsi="Times New Roman" w:cs="Times New Roman"/>
          <w:sz w:val="24"/>
          <w:szCs w:val="24"/>
        </w:rPr>
        <w:t>, 130.</w:t>
      </w:r>
    </w:p>
    <w:p w14:paraId="5326BCE0" w14:textId="77777777" w:rsidR="00464A07" w:rsidRPr="000324FB" w:rsidRDefault="00464A07" w:rsidP="008058DF">
      <w:pPr>
        <w:pStyle w:val="EndnoteText"/>
        <w:ind w:firstLine="720"/>
        <w:rPr>
          <w:rFonts w:ascii="Times New Roman" w:hAnsi="Times New Roman" w:cs="Times New Roman"/>
          <w:sz w:val="24"/>
          <w:szCs w:val="24"/>
        </w:rPr>
      </w:pPr>
    </w:p>
  </w:endnote>
  <w:endnote w:id="11">
    <w:p w14:paraId="1028ADC7" w14:textId="0E1C88B0" w:rsidR="00464A07" w:rsidRPr="000324FB" w:rsidRDefault="00464A07" w:rsidP="008058DF">
      <w:pPr>
        <w:pStyle w:val="EndnoteText"/>
        <w:ind w:firstLine="720"/>
        <w:rPr>
          <w:rFonts w:ascii="Times New Roman" w:hAnsi="Times New Roman" w:cs="Times New Roman"/>
          <w:sz w:val="24"/>
          <w:szCs w:val="24"/>
        </w:rPr>
      </w:pPr>
      <w:r w:rsidRPr="000324FB">
        <w:rPr>
          <w:rStyle w:val="EndnoteReference"/>
          <w:rFonts w:ascii="Times New Roman" w:hAnsi="Times New Roman" w:cs="Times New Roman"/>
          <w:sz w:val="24"/>
          <w:szCs w:val="24"/>
          <w:vertAlign w:val="baseline"/>
        </w:rPr>
        <w:endnoteRef/>
      </w:r>
      <w:r w:rsidRPr="000324FB">
        <w:rPr>
          <w:rFonts w:ascii="Times New Roman" w:hAnsi="Times New Roman" w:cs="Times New Roman"/>
          <w:sz w:val="24"/>
          <w:szCs w:val="24"/>
        </w:rPr>
        <w:t xml:space="preserve">. </w:t>
      </w:r>
      <w:proofErr w:type="spellStart"/>
      <w:r w:rsidRPr="000324FB">
        <w:rPr>
          <w:rFonts w:ascii="Times New Roman" w:hAnsi="Times New Roman" w:cs="Times New Roman"/>
          <w:sz w:val="24"/>
          <w:szCs w:val="24"/>
        </w:rPr>
        <w:t>Fertig</w:t>
      </w:r>
      <w:proofErr w:type="spellEnd"/>
      <w:r w:rsidRPr="000324FB">
        <w:rPr>
          <w:rFonts w:ascii="Times New Roman" w:hAnsi="Times New Roman" w:cs="Times New Roman"/>
          <w:sz w:val="24"/>
          <w:szCs w:val="24"/>
        </w:rPr>
        <w:t xml:space="preserve">, </w:t>
      </w:r>
      <w:r w:rsidRPr="000324FB">
        <w:rPr>
          <w:rFonts w:ascii="Times New Roman" w:hAnsi="Times New Roman" w:cs="Times New Roman"/>
          <w:i/>
          <w:sz w:val="24"/>
          <w:szCs w:val="24"/>
        </w:rPr>
        <w:t>Fascism Doctrine and Institutions</w:t>
      </w:r>
      <w:r w:rsidRPr="000324FB">
        <w:rPr>
          <w:rFonts w:ascii="Times New Roman" w:hAnsi="Times New Roman" w:cs="Times New Roman"/>
          <w:sz w:val="24"/>
          <w:szCs w:val="24"/>
        </w:rPr>
        <w:t>, 254.</w:t>
      </w:r>
    </w:p>
    <w:p w14:paraId="039F5AF4" w14:textId="77777777" w:rsidR="00464A07" w:rsidRPr="000324FB" w:rsidRDefault="00464A07" w:rsidP="008058DF">
      <w:pPr>
        <w:pStyle w:val="EndnoteText"/>
        <w:ind w:firstLine="720"/>
        <w:rPr>
          <w:rFonts w:ascii="Times New Roman" w:hAnsi="Times New Roman" w:cs="Times New Roman"/>
          <w:sz w:val="24"/>
          <w:szCs w:val="24"/>
        </w:rPr>
      </w:pPr>
    </w:p>
  </w:endnote>
  <w:endnote w:id="12">
    <w:p w14:paraId="1370E3D6" w14:textId="67834C87" w:rsidR="00464A07" w:rsidRPr="000324FB" w:rsidRDefault="00464A07" w:rsidP="008058DF">
      <w:pPr>
        <w:pStyle w:val="EndnoteText"/>
        <w:ind w:firstLine="720"/>
        <w:rPr>
          <w:rFonts w:ascii="Times New Roman" w:hAnsi="Times New Roman" w:cs="Times New Roman"/>
          <w:sz w:val="24"/>
          <w:szCs w:val="24"/>
        </w:rPr>
      </w:pPr>
      <w:r w:rsidRPr="000324FB">
        <w:rPr>
          <w:rStyle w:val="EndnoteReference"/>
          <w:rFonts w:ascii="Times New Roman" w:hAnsi="Times New Roman" w:cs="Times New Roman"/>
          <w:sz w:val="24"/>
          <w:szCs w:val="24"/>
          <w:vertAlign w:val="baseline"/>
        </w:rPr>
        <w:endnoteRef/>
      </w:r>
      <w:r w:rsidRPr="000324FB">
        <w:rPr>
          <w:rFonts w:ascii="Times New Roman" w:hAnsi="Times New Roman" w:cs="Times New Roman"/>
          <w:sz w:val="24"/>
          <w:szCs w:val="24"/>
        </w:rPr>
        <w:t xml:space="preserve">. </w:t>
      </w:r>
      <w:proofErr w:type="spellStart"/>
      <w:r w:rsidRPr="000324FB">
        <w:rPr>
          <w:rFonts w:ascii="Times New Roman" w:hAnsi="Times New Roman" w:cs="Times New Roman"/>
          <w:sz w:val="24"/>
          <w:szCs w:val="24"/>
        </w:rPr>
        <w:t>Gigliola</w:t>
      </w:r>
      <w:proofErr w:type="spellEnd"/>
      <w:r w:rsidRPr="000324FB">
        <w:rPr>
          <w:rFonts w:ascii="Times New Roman" w:hAnsi="Times New Roman" w:cs="Times New Roman"/>
          <w:sz w:val="24"/>
          <w:szCs w:val="24"/>
        </w:rPr>
        <w:t xml:space="preserve"> Gori, </w:t>
      </w:r>
      <w:r w:rsidRPr="000324FB">
        <w:rPr>
          <w:rFonts w:ascii="Times New Roman" w:hAnsi="Times New Roman" w:cs="Times New Roman"/>
          <w:i/>
          <w:sz w:val="24"/>
          <w:szCs w:val="24"/>
        </w:rPr>
        <w:t>Italian Fascism and the Female Body: Sport, Submissive Women, and Strong Mothers</w:t>
      </w:r>
      <w:r w:rsidRPr="000324FB">
        <w:rPr>
          <w:rFonts w:ascii="Times New Roman" w:hAnsi="Times New Roman" w:cs="Times New Roman"/>
          <w:sz w:val="24"/>
          <w:szCs w:val="24"/>
        </w:rPr>
        <w:t xml:space="preserve">, ed. J.A. </w:t>
      </w:r>
      <w:proofErr w:type="spellStart"/>
      <w:r w:rsidRPr="000324FB">
        <w:rPr>
          <w:rFonts w:ascii="Times New Roman" w:hAnsi="Times New Roman" w:cs="Times New Roman"/>
          <w:sz w:val="24"/>
          <w:szCs w:val="24"/>
        </w:rPr>
        <w:t>Mangan</w:t>
      </w:r>
      <w:proofErr w:type="spellEnd"/>
      <w:r w:rsidRPr="000324FB">
        <w:rPr>
          <w:rFonts w:ascii="Times New Roman" w:hAnsi="Times New Roman" w:cs="Times New Roman"/>
          <w:sz w:val="24"/>
          <w:szCs w:val="24"/>
        </w:rPr>
        <w:t xml:space="preserve"> (New York: Routledge, 2004), 62.</w:t>
      </w:r>
    </w:p>
    <w:p w14:paraId="6CE14E20" w14:textId="77777777" w:rsidR="00464A07" w:rsidRPr="000324FB" w:rsidRDefault="00464A07" w:rsidP="008058DF">
      <w:pPr>
        <w:pStyle w:val="EndnoteText"/>
        <w:ind w:firstLine="720"/>
        <w:rPr>
          <w:rFonts w:ascii="Times New Roman" w:hAnsi="Times New Roman" w:cs="Times New Roman"/>
          <w:sz w:val="24"/>
          <w:szCs w:val="24"/>
        </w:rPr>
      </w:pPr>
    </w:p>
  </w:endnote>
  <w:endnote w:id="13">
    <w:p w14:paraId="1A7F031C" w14:textId="331BBB4C" w:rsidR="00464A07" w:rsidRPr="000324FB" w:rsidRDefault="00464A07" w:rsidP="008058DF">
      <w:pPr>
        <w:pStyle w:val="EndnoteText"/>
        <w:ind w:firstLine="720"/>
        <w:rPr>
          <w:rFonts w:ascii="Times New Roman" w:hAnsi="Times New Roman" w:cs="Times New Roman"/>
          <w:sz w:val="24"/>
          <w:szCs w:val="24"/>
        </w:rPr>
      </w:pPr>
      <w:r w:rsidRPr="000324FB">
        <w:rPr>
          <w:rStyle w:val="EndnoteReference"/>
          <w:rFonts w:ascii="Times New Roman" w:hAnsi="Times New Roman" w:cs="Times New Roman"/>
          <w:sz w:val="24"/>
          <w:szCs w:val="24"/>
          <w:vertAlign w:val="baseline"/>
        </w:rPr>
        <w:endnoteRef/>
      </w:r>
      <w:r w:rsidRPr="000324FB">
        <w:rPr>
          <w:rFonts w:ascii="Times New Roman" w:hAnsi="Times New Roman" w:cs="Times New Roman"/>
          <w:sz w:val="24"/>
          <w:szCs w:val="24"/>
        </w:rPr>
        <w:t xml:space="preserve">. </w:t>
      </w:r>
      <w:proofErr w:type="gramStart"/>
      <w:r w:rsidRPr="000324FB">
        <w:rPr>
          <w:rFonts w:ascii="Times New Roman" w:hAnsi="Times New Roman" w:cs="Times New Roman"/>
          <w:sz w:val="24"/>
          <w:szCs w:val="24"/>
        </w:rPr>
        <w:t>Ibid.,</w:t>
      </w:r>
      <w:proofErr w:type="gramEnd"/>
      <w:r w:rsidRPr="000324FB">
        <w:rPr>
          <w:rFonts w:ascii="Times New Roman" w:hAnsi="Times New Roman" w:cs="Times New Roman"/>
          <w:sz w:val="24"/>
          <w:szCs w:val="24"/>
        </w:rPr>
        <w:t xml:space="preserve"> 76.</w:t>
      </w:r>
    </w:p>
    <w:p w14:paraId="15A708CA" w14:textId="77777777" w:rsidR="00464A07" w:rsidRPr="000324FB" w:rsidRDefault="00464A07" w:rsidP="008058DF">
      <w:pPr>
        <w:pStyle w:val="EndnoteText"/>
        <w:ind w:firstLine="720"/>
        <w:rPr>
          <w:rFonts w:ascii="Times New Roman" w:hAnsi="Times New Roman" w:cs="Times New Roman"/>
          <w:sz w:val="24"/>
          <w:szCs w:val="24"/>
        </w:rPr>
      </w:pPr>
    </w:p>
  </w:endnote>
  <w:endnote w:id="14">
    <w:p w14:paraId="49B83088" w14:textId="2370B48F" w:rsidR="00464A07" w:rsidRDefault="00464A07" w:rsidP="00FC5DAA">
      <w:pPr>
        <w:pStyle w:val="EndnoteText"/>
        <w:ind w:firstLine="720"/>
        <w:rPr>
          <w:rFonts w:ascii="Times New Roman" w:hAnsi="Times New Roman" w:cs="Times New Roman"/>
          <w:sz w:val="24"/>
          <w:szCs w:val="24"/>
        </w:rPr>
      </w:pPr>
      <w:r w:rsidRPr="00FC5DAA">
        <w:rPr>
          <w:rStyle w:val="EndnoteReference"/>
          <w:rFonts w:ascii="Times New Roman" w:hAnsi="Times New Roman" w:cs="Times New Roman"/>
          <w:sz w:val="24"/>
          <w:vertAlign w:val="baseline"/>
        </w:rPr>
        <w:endnoteRef/>
      </w:r>
      <w:r>
        <w:t xml:space="preserve">. </w:t>
      </w:r>
      <w:r w:rsidRPr="000324FB">
        <w:rPr>
          <w:rFonts w:ascii="Times New Roman" w:hAnsi="Times New Roman" w:cs="Times New Roman"/>
          <w:sz w:val="24"/>
          <w:szCs w:val="24"/>
        </w:rPr>
        <w:t>Ibid.</w:t>
      </w:r>
    </w:p>
    <w:p w14:paraId="35CBA2CC" w14:textId="77777777" w:rsidR="00464A07" w:rsidRDefault="00464A07" w:rsidP="00FC5DAA">
      <w:pPr>
        <w:pStyle w:val="EndnoteText"/>
        <w:ind w:firstLine="720"/>
      </w:pPr>
    </w:p>
  </w:endnote>
  <w:endnote w:id="15">
    <w:p w14:paraId="52EE9BB1" w14:textId="2B02C71F" w:rsidR="00464A07" w:rsidRPr="000324FB" w:rsidRDefault="00464A07" w:rsidP="008058DF">
      <w:pPr>
        <w:pStyle w:val="FootnoteText"/>
        <w:ind w:firstLine="720"/>
        <w:rPr>
          <w:rFonts w:ascii="Times New Roman" w:hAnsi="Times New Roman" w:cs="Times New Roman"/>
          <w:sz w:val="24"/>
          <w:szCs w:val="24"/>
        </w:rPr>
      </w:pPr>
      <w:r w:rsidRPr="000324FB">
        <w:rPr>
          <w:rStyle w:val="EndnoteReference"/>
          <w:rFonts w:ascii="Times New Roman" w:hAnsi="Times New Roman" w:cs="Times New Roman"/>
          <w:sz w:val="24"/>
          <w:szCs w:val="24"/>
          <w:vertAlign w:val="baseline"/>
        </w:rPr>
        <w:endnoteRef/>
      </w:r>
      <w:r w:rsidRPr="000324FB">
        <w:rPr>
          <w:rFonts w:ascii="Times New Roman" w:hAnsi="Times New Roman" w:cs="Times New Roman"/>
          <w:sz w:val="24"/>
          <w:szCs w:val="24"/>
        </w:rPr>
        <w:t xml:space="preserve">. Jennifer Linda Monti, “The Contrasting Image of Italian Women </w:t>
      </w:r>
      <w:proofErr w:type="gramStart"/>
      <w:r w:rsidRPr="000324FB">
        <w:rPr>
          <w:rFonts w:ascii="Times New Roman" w:hAnsi="Times New Roman" w:cs="Times New Roman"/>
          <w:sz w:val="24"/>
          <w:szCs w:val="24"/>
        </w:rPr>
        <w:t>Under</w:t>
      </w:r>
      <w:proofErr w:type="gramEnd"/>
      <w:r w:rsidRPr="000324FB">
        <w:rPr>
          <w:rFonts w:ascii="Times New Roman" w:hAnsi="Times New Roman" w:cs="Times New Roman"/>
          <w:sz w:val="24"/>
          <w:szCs w:val="24"/>
        </w:rPr>
        <w:t xml:space="preserve"> Fascism in the 1930’s” (</w:t>
      </w:r>
      <w:proofErr w:type="spellStart"/>
      <w:r w:rsidRPr="000324FB">
        <w:rPr>
          <w:rFonts w:ascii="Times New Roman" w:hAnsi="Times New Roman" w:cs="Times New Roman"/>
          <w:sz w:val="24"/>
          <w:szCs w:val="24"/>
        </w:rPr>
        <w:t>Syracruse</w:t>
      </w:r>
      <w:proofErr w:type="spellEnd"/>
      <w:r w:rsidRPr="000324FB">
        <w:rPr>
          <w:rFonts w:ascii="Times New Roman" w:hAnsi="Times New Roman" w:cs="Times New Roman"/>
          <w:sz w:val="24"/>
          <w:szCs w:val="24"/>
        </w:rPr>
        <w:t xml:space="preserve">     University Honors Program Capstone Projects, 2011) Paper 74, 39.  http://surface.syr.edu/cgi/viewcontent.cgi?article=1706&amp;context=honors_capstone</w:t>
      </w:r>
    </w:p>
    <w:p w14:paraId="26D7A600" w14:textId="77777777" w:rsidR="00464A07" w:rsidRPr="000324FB" w:rsidRDefault="00464A07" w:rsidP="008058DF">
      <w:pPr>
        <w:pStyle w:val="EndnoteText"/>
        <w:rPr>
          <w:rFonts w:ascii="Times New Roman" w:hAnsi="Times New Roman" w:cs="Times New Roman"/>
          <w:sz w:val="24"/>
          <w:szCs w:val="24"/>
        </w:rPr>
      </w:pPr>
    </w:p>
  </w:endnote>
  <w:endnote w:id="16">
    <w:p w14:paraId="3A081987" w14:textId="249DCC33" w:rsidR="00464A07" w:rsidRPr="000324FB" w:rsidRDefault="00464A07" w:rsidP="008058DF">
      <w:pPr>
        <w:pStyle w:val="FootnoteText"/>
        <w:ind w:firstLine="720"/>
        <w:rPr>
          <w:rFonts w:ascii="Times New Roman" w:hAnsi="Times New Roman" w:cs="Times New Roman"/>
          <w:sz w:val="24"/>
          <w:szCs w:val="24"/>
        </w:rPr>
      </w:pPr>
      <w:r w:rsidRPr="000324FB">
        <w:rPr>
          <w:rStyle w:val="EndnoteReference"/>
          <w:rFonts w:ascii="Times New Roman" w:hAnsi="Times New Roman" w:cs="Times New Roman"/>
          <w:sz w:val="24"/>
          <w:szCs w:val="24"/>
          <w:vertAlign w:val="baseline"/>
        </w:rPr>
        <w:endnoteRef/>
      </w:r>
      <w:r w:rsidRPr="000324FB">
        <w:rPr>
          <w:rFonts w:ascii="Times New Roman" w:hAnsi="Times New Roman" w:cs="Times New Roman"/>
          <w:sz w:val="24"/>
          <w:szCs w:val="24"/>
        </w:rPr>
        <w:t xml:space="preserve">. </w:t>
      </w:r>
      <w:proofErr w:type="spellStart"/>
      <w:r w:rsidRPr="000324FB">
        <w:rPr>
          <w:rFonts w:ascii="Times New Roman" w:hAnsi="Times New Roman" w:cs="Times New Roman"/>
          <w:sz w:val="24"/>
          <w:szCs w:val="24"/>
        </w:rPr>
        <w:t>Salvemini</w:t>
      </w:r>
      <w:proofErr w:type="spellEnd"/>
      <w:r w:rsidRPr="000324FB">
        <w:rPr>
          <w:rFonts w:ascii="Times New Roman" w:hAnsi="Times New Roman" w:cs="Times New Roman"/>
          <w:sz w:val="24"/>
          <w:szCs w:val="24"/>
        </w:rPr>
        <w:t xml:space="preserve">, </w:t>
      </w:r>
      <w:r w:rsidRPr="00367229">
        <w:rPr>
          <w:rFonts w:ascii="Times New Roman" w:hAnsi="Times New Roman" w:cs="Times New Roman"/>
          <w:i/>
          <w:sz w:val="24"/>
          <w:szCs w:val="24"/>
        </w:rPr>
        <w:t>Under the Axe of Fascism</w:t>
      </w:r>
      <w:r w:rsidRPr="000324FB">
        <w:rPr>
          <w:rFonts w:ascii="Times New Roman" w:hAnsi="Times New Roman" w:cs="Times New Roman"/>
          <w:sz w:val="24"/>
          <w:szCs w:val="24"/>
        </w:rPr>
        <w:t>, 318-20.</w:t>
      </w:r>
    </w:p>
    <w:p w14:paraId="63C82D7A" w14:textId="77777777" w:rsidR="00464A07" w:rsidRPr="000324FB" w:rsidRDefault="00464A07" w:rsidP="008058DF">
      <w:pPr>
        <w:pStyle w:val="EndnoteText"/>
        <w:rPr>
          <w:rFonts w:ascii="Times New Roman" w:hAnsi="Times New Roman" w:cs="Times New Roman"/>
          <w:sz w:val="24"/>
          <w:szCs w:val="24"/>
        </w:rPr>
      </w:pPr>
    </w:p>
  </w:endnote>
  <w:endnote w:id="17">
    <w:p w14:paraId="168FEC5C" w14:textId="54AF957F" w:rsidR="00464A07" w:rsidRPr="000324FB" w:rsidRDefault="00464A07" w:rsidP="00E24B3A">
      <w:pPr>
        <w:pStyle w:val="EndnoteText"/>
        <w:ind w:firstLine="720"/>
        <w:rPr>
          <w:rFonts w:ascii="Times New Roman" w:hAnsi="Times New Roman" w:cs="Times New Roman"/>
          <w:sz w:val="24"/>
          <w:szCs w:val="24"/>
        </w:rPr>
      </w:pPr>
      <w:r w:rsidRPr="000324FB">
        <w:rPr>
          <w:rStyle w:val="EndnoteReference"/>
          <w:rFonts w:ascii="Times New Roman" w:hAnsi="Times New Roman" w:cs="Times New Roman"/>
          <w:sz w:val="24"/>
          <w:szCs w:val="24"/>
          <w:vertAlign w:val="baseline"/>
        </w:rPr>
        <w:endnoteRef/>
      </w:r>
      <w:r w:rsidRPr="000324FB">
        <w:rPr>
          <w:rFonts w:ascii="Times New Roman" w:hAnsi="Times New Roman" w:cs="Times New Roman"/>
          <w:sz w:val="24"/>
          <w:szCs w:val="24"/>
        </w:rPr>
        <w:t xml:space="preserve">. </w:t>
      </w:r>
      <w:proofErr w:type="gramStart"/>
      <w:r w:rsidRPr="000324FB">
        <w:rPr>
          <w:rFonts w:ascii="Times New Roman" w:hAnsi="Times New Roman" w:cs="Times New Roman"/>
          <w:sz w:val="24"/>
          <w:szCs w:val="24"/>
        </w:rPr>
        <w:t>Ibid.,</w:t>
      </w:r>
      <w:proofErr w:type="gramEnd"/>
      <w:r w:rsidRPr="000324FB">
        <w:rPr>
          <w:rFonts w:ascii="Times New Roman" w:hAnsi="Times New Roman" w:cs="Times New Roman"/>
          <w:sz w:val="24"/>
          <w:szCs w:val="24"/>
        </w:rPr>
        <w:t xml:space="preserve"> 319-320.</w:t>
      </w:r>
    </w:p>
    <w:p w14:paraId="2A6B4291" w14:textId="77777777" w:rsidR="00464A07" w:rsidRPr="000324FB" w:rsidRDefault="00464A07" w:rsidP="00E24B3A">
      <w:pPr>
        <w:pStyle w:val="EndnoteText"/>
        <w:rPr>
          <w:rFonts w:ascii="Times New Roman" w:hAnsi="Times New Roman" w:cs="Times New Roman"/>
          <w:sz w:val="24"/>
          <w:szCs w:val="24"/>
        </w:rPr>
      </w:pPr>
    </w:p>
  </w:endnote>
  <w:endnote w:id="18">
    <w:p w14:paraId="6FE5708A" w14:textId="7B4E5241" w:rsidR="00464A07" w:rsidRPr="000324FB" w:rsidRDefault="00464A07" w:rsidP="00E24B3A">
      <w:pPr>
        <w:pStyle w:val="EndnoteText"/>
        <w:ind w:firstLine="720"/>
        <w:rPr>
          <w:rFonts w:ascii="Times New Roman" w:hAnsi="Times New Roman" w:cs="Times New Roman"/>
          <w:sz w:val="24"/>
          <w:szCs w:val="24"/>
        </w:rPr>
      </w:pPr>
      <w:r w:rsidRPr="000324FB">
        <w:rPr>
          <w:rFonts w:ascii="Times New Roman" w:hAnsi="Times New Roman" w:cs="Times New Roman"/>
          <w:sz w:val="24"/>
          <w:szCs w:val="24"/>
        </w:rPr>
        <w:endnoteRef/>
      </w:r>
      <w:r w:rsidRPr="000324FB">
        <w:rPr>
          <w:rFonts w:ascii="Times New Roman" w:hAnsi="Times New Roman" w:cs="Times New Roman"/>
          <w:sz w:val="24"/>
          <w:szCs w:val="24"/>
        </w:rPr>
        <w:t xml:space="preserve">. </w:t>
      </w:r>
      <w:proofErr w:type="gramStart"/>
      <w:r w:rsidRPr="000324FB">
        <w:rPr>
          <w:rFonts w:ascii="Times New Roman" w:hAnsi="Times New Roman" w:cs="Times New Roman"/>
          <w:sz w:val="24"/>
          <w:szCs w:val="24"/>
        </w:rPr>
        <w:t>Ibid.,</w:t>
      </w:r>
      <w:proofErr w:type="gramEnd"/>
      <w:r w:rsidRPr="000324FB">
        <w:rPr>
          <w:rFonts w:ascii="Times New Roman" w:hAnsi="Times New Roman" w:cs="Times New Roman"/>
          <w:sz w:val="24"/>
          <w:szCs w:val="24"/>
        </w:rPr>
        <w:t xml:space="preserve"> 320.</w:t>
      </w:r>
    </w:p>
    <w:p w14:paraId="501B635B" w14:textId="77777777" w:rsidR="00464A07" w:rsidRPr="000324FB" w:rsidRDefault="00464A07" w:rsidP="00E24B3A">
      <w:pPr>
        <w:pStyle w:val="EndnoteText"/>
        <w:ind w:firstLine="720"/>
        <w:rPr>
          <w:rFonts w:ascii="Times New Roman" w:hAnsi="Times New Roman" w:cs="Times New Roman"/>
          <w:sz w:val="24"/>
          <w:szCs w:val="24"/>
        </w:rPr>
      </w:pPr>
    </w:p>
  </w:endnote>
  <w:endnote w:id="19">
    <w:p w14:paraId="11858E92" w14:textId="06B67889" w:rsidR="00464A07" w:rsidRPr="000324FB" w:rsidRDefault="00464A07" w:rsidP="008058DF">
      <w:pPr>
        <w:pStyle w:val="EndnoteText"/>
        <w:ind w:firstLine="720"/>
        <w:rPr>
          <w:rFonts w:ascii="Times New Roman" w:hAnsi="Times New Roman" w:cs="Times New Roman"/>
          <w:sz w:val="24"/>
          <w:szCs w:val="24"/>
        </w:rPr>
      </w:pPr>
      <w:r w:rsidRPr="000324FB">
        <w:rPr>
          <w:rStyle w:val="EndnoteReference"/>
          <w:rFonts w:ascii="Times New Roman" w:hAnsi="Times New Roman" w:cs="Times New Roman"/>
          <w:sz w:val="24"/>
          <w:szCs w:val="24"/>
          <w:vertAlign w:val="baseline"/>
        </w:rPr>
        <w:endnoteRef/>
      </w:r>
      <w:r w:rsidRPr="000324FB">
        <w:rPr>
          <w:rFonts w:ascii="Times New Roman" w:hAnsi="Times New Roman" w:cs="Times New Roman"/>
          <w:sz w:val="24"/>
          <w:szCs w:val="24"/>
        </w:rPr>
        <w:t xml:space="preserve">. Albanese, </w:t>
      </w:r>
      <w:r w:rsidRPr="000324FB">
        <w:rPr>
          <w:rFonts w:ascii="Times New Roman" w:hAnsi="Times New Roman" w:cs="Times New Roman"/>
          <w:i/>
          <w:sz w:val="24"/>
          <w:szCs w:val="24"/>
        </w:rPr>
        <w:t>Mothers of the Nation</w:t>
      </w:r>
      <w:r w:rsidRPr="000324FB">
        <w:rPr>
          <w:rFonts w:ascii="Times New Roman" w:hAnsi="Times New Roman" w:cs="Times New Roman"/>
          <w:sz w:val="24"/>
          <w:szCs w:val="24"/>
        </w:rPr>
        <w:t>, 50.</w:t>
      </w:r>
    </w:p>
    <w:p w14:paraId="4BBB2412" w14:textId="77777777" w:rsidR="00464A07" w:rsidRPr="000324FB" w:rsidRDefault="00464A07" w:rsidP="008058DF">
      <w:pPr>
        <w:pStyle w:val="EndnoteText"/>
        <w:ind w:firstLine="720"/>
        <w:rPr>
          <w:rFonts w:ascii="Times New Roman" w:hAnsi="Times New Roman" w:cs="Times New Roman"/>
          <w:sz w:val="24"/>
          <w:szCs w:val="24"/>
        </w:rPr>
      </w:pPr>
    </w:p>
  </w:endnote>
  <w:endnote w:id="20">
    <w:p w14:paraId="6563A6BF" w14:textId="213AC90F" w:rsidR="00464A07" w:rsidRPr="000324FB" w:rsidRDefault="00464A07" w:rsidP="008058DF">
      <w:pPr>
        <w:pStyle w:val="EndnoteText"/>
        <w:ind w:firstLine="720"/>
        <w:rPr>
          <w:rFonts w:ascii="Times New Roman" w:hAnsi="Times New Roman" w:cs="Times New Roman"/>
          <w:sz w:val="24"/>
          <w:szCs w:val="24"/>
        </w:rPr>
      </w:pPr>
      <w:r w:rsidRPr="000324FB">
        <w:rPr>
          <w:rStyle w:val="EndnoteReference"/>
          <w:rFonts w:ascii="Times New Roman" w:hAnsi="Times New Roman" w:cs="Times New Roman"/>
          <w:sz w:val="24"/>
          <w:szCs w:val="24"/>
          <w:vertAlign w:val="baseline"/>
        </w:rPr>
        <w:endnoteRef/>
      </w:r>
      <w:r w:rsidRPr="000324FB">
        <w:rPr>
          <w:rFonts w:ascii="Times New Roman" w:hAnsi="Times New Roman" w:cs="Times New Roman"/>
          <w:sz w:val="24"/>
          <w:szCs w:val="24"/>
        </w:rPr>
        <w:t xml:space="preserve">. </w:t>
      </w:r>
      <w:proofErr w:type="spellStart"/>
      <w:r w:rsidRPr="000324FB">
        <w:rPr>
          <w:rFonts w:ascii="Times New Roman" w:hAnsi="Times New Roman" w:cs="Times New Roman"/>
          <w:sz w:val="24"/>
          <w:szCs w:val="24"/>
        </w:rPr>
        <w:t>Salvemini</w:t>
      </w:r>
      <w:proofErr w:type="spellEnd"/>
      <w:r w:rsidRPr="000324FB">
        <w:rPr>
          <w:rFonts w:ascii="Times New Roman" w:hAnsi="Times New Roman" w:cs="Times New Roman"/>
          <w:sz w:val="24"/>
          <w:szCs w:val="24"/>
        </w:rPr>
        <w:t xml:space="preserve">, </w:t>
      </w:r>
      <w:r w:rsidRPr="00367229">
        <w:rPr>
          <w:rFonts w:ascii="Times New Roman" w:hAnsi="Times New Roman" w:cs="Times New Roman"/>
          <w:i/>
          <w:sz w:val="24"/>
          <w:szCs w:val="24"/>
        </w:rPr>
        <w:t>Under the Axe of Fascism</w:t>
      </w:r>
      <w:r w:rsidRPr="000324FB">
        <w:rPr>
          <w:rFonts w:ascii="Times New Roman" w:hAnsi="Times New Roman" w:cs="Times New Roman"/>
          <w:sz w:val="24"/>
          <w:szCs w:val="24"/>
        </w:rPr>
        <w:t>, 318-20.</w:t>
      </w:r>
    </w:p>
    <w:p w14:paraId="3B00CFEB" w14:textId="77777777" w:rsidR="00464A07" w:rsidRPr="000324FB" w:rsidRDefault="00464A07" w:rsidP="008058DF">
      <w:pPr>
        <w:pStyle w:val="EndnoteText"/>
        <w:rPr>
          <w:rFonts w:ascii="Times New Roman" w:hAnsi="Times New Roman" w:cs="Times New Roman"/>
          <w:sz w:val="24"/>
          <w:szCs w:val="24"/>
        </w:rPr>
      </w:pPr>
    </w:p>
  </w:endnote>
  <w:endnote w:id="21">
    <w:p w14:paraId="29353EBE" w14:textId="673FFB25" w:rsidR="00464A07" w:rsidRPr="000324FB" w:rsidRDefault="00464A07" w:rsidP="008058DF">
      <w:pPr>
        <w:pStyle w:val="EndnoteText"/>
        <w:ind w:firstLine="720"/>
        <w:rPr>
          <w:rFonts w:ascii="Times New Roman" w:hAnsi="Times New Roman" w:cs="Times New Roman"/>
          <w:sz w:val="24"/>
          <w:szCs w:val="24"/>
        </w:rPr>
      </w:pPr>
      <w:r w:rsidRPr="000324FB">
        <w:rPr>
          <w:rStyle w:val="EndnoteReference"/>
          <w:rFonts w:ascii="Times New Roman" w:hAnsi="Times New Roman" w:cs="Times New Roman"/>
          <w:sz w:val="24"/>
          <w:szCs w:val="24"/>
          <w:vertAlign w:val="baseline"/>
        </w:rPr>
        <w:endnoteRef/>
      </w:r>
      <w:r w:rsidRPr="000324FB">
        <w:rPr>
          <w:rFonts w:ascii="Times New Roman" w:hAnsi="Times New Roman" w:cs="Times New Roman"/>
          <w:sz w:val="24"/>
          <w:szCs w:val="24"/>
        </w:rPr>
        <w:t xml:space="preserve">. </w:t>
      </w:r>
      <w:proofErr w:type="spellStart"/>
      <w:r w:rsidRPr="000324FB">
        <w:rPr>
          <w:rFonts w:ascii="Times New Roman" w:hAnsi="Times New Roman" w:cs="Times New Roman"/>
          <w:sz w:val="24"/>
          <w:szCs w:val="24"/>
        </w:rPr>
        <w:t>Fertig</w:t>
      </w:r>
      <w:proofErr w:type="spellEnd"/>
      <w:r w:rsidRPr="000324FB">
        <w:rPr>
          <w:rFonts w:ascii="Times New Roman" w:hAnsi="Times New Roman" w:cs="Times New Roman"/>
          <w:sz w:val="24"/>
          <w:szCs w:val="24"/>
        </w:rPr>
        <w:t xml:space="preserve">, </w:t>
      </w:r>
      <w:r w:rsidRPr="00367229">
        <w:rPr>
          <w:rFonts w:ascii="Times New Roman" w:hAnsi="Times New Roman" w:cs="Times New Roman"/>
          <w:i/>
          <w:sz w:val="24"/>
          <w:szCs w:val="24"/>
        </w:rPr>
        <w:t xml:space="preserve">Fascism: Doctrine and Institutions, </w:t>
      </w:r>
      <w:r w:rsidRPr="000324FB">
        <w:rPr>
          <w:rFonts w:ascii="Times New Roman" w:hAnsi="Times New Roman" w:cs="Times New Roman"/>
          <w:sz w:val="24"/>
          <w:szCs w:val="24"/>
        </w:rPr>
        <w:t>254.</w:t>
      </w:r>
    </w:p>
    <w:p w14:paraId="7AB4C6BA" w14:textId="77777777" w:rsidR="00464A07" w:rsidRPr="000324FB" w:rsidRDefault="00464A07" w:rsidP="008058DF">
      <w:pPr>
        <w:pStyle w:val="EndnoteText"/>
        <w:rPr>
          <w:rFonts w:ascii="Times New Roman" w:hAnsi="Times New Roman" w:cs="Times New Roman"/>
          <w:sz w:val="24"/>
          <w:szCs w:val="24"/>
        </w:rPr>
      </w:pPr>
    </w:p>
  </w:endnote>
  <w:endnote w:id="22">
    <w:p w14:paraId="0438C742" w14:textId="1C92AB36" w:rsidR="00464A07" w:rsidRPr="000324FB" w:rsidRDefault="00464A07" w:rsidP="008058DF">
      <w:pPr>
        <w:pStyle w:val="EndnoteText"/>
        <w:ind w:firstLine="720"/>
        <w:rPr>
          <w:rFonts w:ascii="Times New Roman" w:hAnsi="Times New Roman" w:cs="Times New Roman"/>
          <w:sz w:val="24"/>
          <w:szCs w:val="24"/>
        </w:rPr>
      </w:pPr>
      <w:r w:rsidRPr="000324FB">
        <w:rPr>
          <w:rStyle w:val="EndnoteReference"/>
          <w:rFonts w:ascii="Times New Roman" w:hAnsi="Times New Roman" w:cs="Times New Roman"/>
          <w:sz w:val="24"/>
          <w:szCs w:val="24"/>
          <w:vertAlign w:val="baseline"/>
        </w:rPr>
        <w:endnoteRef/>
      </w:r>
      <w:r w:rsidRPr="000324FB">
        <w:rPr>
          <w:rFonts w:ascii="Times New Roman" w:hAnsi="Times New Roman" w:cs="Times New Roman"/>
          <w:sz w:val="24"/>
          <w:szCs w:val="24"/>
        </w:rPr>
        <w:t xml:space="preserve">. Elizabeth Dixon Whitaker, “Measuring Mamma’s Milk: Fascism and the Medicalization of Maternity in Italy” (University of Michigan Press, 2000), 130. </w:t>
      </w:r>
    </w:p>
    <w:p w14:paraId="1140E1DB" w14:textId="77777777" w:rsidR="00464A07" w:rsidRPr="000324FB" w:rsidRDefault="00464A07" w:rsidP="008058DF">
      <w:pPr>
        <w:pStyle w:val="EndnoteText"/>
        <w:rPr>
          <w:rFonts w:ascii="Times New Roman" w:hAnsi="Times New Roman" w:cs="Times New Roman"/>
          <w:sz w:val="24"/>
          <w:szCs w:val="24"/>
        </w:rPr>
      </w:pPr>
    </w:p>
  </w:endnote>
  <w:endnote w:id="23">
    <w:p w14:paraId="01254EDA" w14:textId="41BEF841" w:rsidR="00464A07" w:rsidRPr="000324FB" w:rsidRDefault="00464A07" w:rsidP="008058DF">
      <w:pPr>
        <w:pStyle w:val="EndnoteText"/>
        <w:ind w:firstLine="720"/>
        <w:rPr>
          <w:rFonts w:ascii="Times New Roman" w:hAnsi="Times New Roman" w:cs="Times New Roman"/>
          <w:sz w:val="24"/>
          <w:szCs w:val="24"/>
        </w:rPr>
      </w:pPr>
      <w:r w:rsidRPr="000324FB">
        <w:rPr>
          <w:rStyle w:val="EndnoteReference"/>
          <w:rFonts w:ascii="Times New Roman" w:hAnsi="Times New Roman" w:cs="Times New Roman"/>
          <w:sz w:val="24"/>
          <w:szCs w:val="24"/>
          <w:vertAlign w:val="baseline"/>
        </w:rPr>
        <w:endnoteRef/>
      </w:r>
      <w:r w:rsidRPr="000324FB">
        <w:rPr>
          <w:rFonts w:ascii="Times New Roman" w:hAnsi="Times New Roman" w:cs="Times New Roman"/>
          <w:sz w:val="24"/>
          <w:szCs w:val="24"/>
        </w:rPr>
        <w:t xml:space="preserve">. Gori, </w:t>
      </w:r>
      <w:r w:rsidRPr="000324FB">
        <w:rPr>
          <w:rFonts w:ascii="Times New Roman" w:hAnsi="Times New Roman" w:cs="Times New Roman"/>
          <w:i/>
          <w:sz w:val="24"/>
          <w:szCs w:val="24"/>
        </w:rPr>
        <w:t>Italian Fascism and the Female Body</w:t>
      </w:r>
      <w:r w:rsidRPr="000324FB">
        <w:rPr>
          <w:rFonts w:ascii="Times New Roman" w:hAnsi="Times New Roman" w:cs="Times New Roman"/>
          <w:sz w:val="24"/>
          <w:szCs w:val="24"/>
        </w:rPr>
        <w:t>, 60.</w:t>
      </w:r>
    </w:p>
    <w:p w14:paraId="0F4EAED4" w14:textId="77777777" w:rsidR="00464A07" w:rsidRPr="000324FB" w:rsidRDefault="00464A07" w:rsidP="008058DF">
      <w:pPr>
        <w:pStyle w:val="EndnoteText"/>
        <w:rPr>
          <w:rFonts w:ascii="Times New Roman" w:hAnsi="Times New Roman" w:cs="Times New Roman"/>
          <w:sz w:val="24"/>
          <w:szCs w:val="24"/>
        </w:rPr>
      </w:pPr>
    </w:p>
  </w:endnote>
  <w:endnote w:id="24">
    <w:p w14:paraId="5895C63E" w14:textId="5646B3F2" w:rsidR="00464A07" w:rsidRDefault="00464A07" w:rsidP="008058DF">
      <w:pPr>
        <w:pStyle w:val="EndnoteText"/>
        <w:ind w:firstLine="720"/>
        <w:rPr>
          <w:rFonts w:ascii="Times New Roman" w:hAnsi="Times New Roman" w:cs="Times New Roman"/>
          <w:sz w:val="24"/>
          <w:szCs w:val="24"/>
        </w:rPr>
      </w:pPr>
      <w:r w:rsidRPr="000324FB">
        <w:rPr>
          <w:rStyle w:val="EndnoteReference"/>
          <w:rFonts w:ascii="Times New Roman" w:hAnsi="Times New Roman" w:cs="Times New Roman"/>
          <w:sz w:val="24"/>
          <w:szCs w:val="24"/>
          <w:vertAlign w:val="baseline"/>
        </w:rPr>
        <w:endnoteRef/>
      </w:r>
      <w:r w:rsidRPr="000324FB">
        <w:rPr>
          <w:rFonts w:ascii="Times New Roman" w:hAnsi="Times New Roman" w:cs="Times New Roman"/>
          <w:sz w:val="24"/>
          <w:szCs w:val="24"/>
        </w:rPr>
        <w:t xml:space="preserve">. Doug Thompson, </w:t>
      </w:r>
      <w:r w:rsidRPr="000324FB">
        <w:rPr>
          <w:rFonts w:ascii="Times New Roman" w:hAnsi="Times New Roman" w:cs="Times New Roman"/>
          <w:i/>
          <w:sz w:val="24"/>
          <w:szCs w:val="24"/>
        </w:rPr>
        <w:t>State control in Fascist Italy: Culture and conformity, 1925-43</w:t>
      </w:r>
      <w:r w:rsidRPr="000324FB">
        <w:rPr>
          <w:rFonts w:ascii="Times New Roman" w:hAnsi="Times New Roman" w:cs="Times New Roman"/>
          <w:sz w:val="24"/>
          <w:szCs w:val="24"/>
        </w:rPr>
        <w:t xml:space="preserve"> (Manchester and New York: Manchester University Press, 1991), 68.</w:t>
      </w:r>
    </w:p>
    <w:p w14:paraId="4672424E" w14:textId="77777777" w:rsidR="00464A07" w:rsidRPr="000324FB" w:rsidRDefault="00464A07" w:rsidP="008058DF">
      <w:pPr>
        <w:pStyle w:val="EndnoteText"/>
        <w:ind w:firstLine="720"/>
        <w:rPr>
          <w:rFonts w:ascii="Times New Roman" w:hAnsi="Times New Roman" w:cs="Times New Roman"/>
          <w:sz w:val="24"/>
          <w:szCs w:val="24"/>
        </w:rPr>
      </w:pPr>
    </w:p>
  </w:endnote>
  <w:endnote w:id="25">
    <w:p w14:paraId="0CADC44F" w14:textId="4A2A4609" w:rsidR="00464A07" w:rsidRDefault="00464A07" w:rsidP="002A2BEF">
      <w:pPr>
        <w:pStyle w:val="EndnoteText"/>
        <w:ind w:firstLine="720"/>
        <w:rPr>
          <w:rFonts w:ascii="Times New Roman" w:hAnsi="Times New Roman" w:cs="Times New Roman"/>
          <w:sz w:val="24"/>
          <w:szCs w:val="24"/>
        </w:rPr>
      </w:pPr>
      <w:r w:rsidRPr="002A2BEF">
        <w:rPr>
          <w:rFonts w:ascii="Times New Roman" w:hAnsi="Times New Roman" w:cs="Times New Roman"/>
          <w:sz w:val="24"/>
          <w:szCs w:val="24"/>
        </w:rPr>
        <w:endnoteRef/>
      </w:r>
      <w:r w:rsidRPr="002A2BEF">
        <w:rPr>
          <w:rFonts w:ascii="Times New Roman" w:hAnsi="Times New Roman" w:cs="Times New Roman"/>
          <w:sz w:val="24"/>
          <w:szCs w:val="24"/>
        </w:rPr>
        <w:t xml:space="preserve"> . </w:t>
      </w:r>
      <w:r>
        <w:rPr>
          <w:rFonts w:ascii="Times New Roman" w:hAnsi="Times New Roman" w:cs="Times New Roman"/>
          <w:sz w:val="24"/>
          <w:szCs w:val="24"/>
        </w:rPr>
        <w:t>Ibid.</w:t>
      </w:r>
    </w:p>
    <w:p w14:paraId="52CDA48E" w14:textId="77777777" w:rsidR="00464A07" w:rsidRPr="002A2BEF" w:rsidRDefault="00464A07" w:rsidP="002A2BEF">
      <w:pPr>
        <w:pStyle w:val="EndnoteText"/>
        <w:ind w:firstLine="720"/>
        <w:rPr>
          <w:rFonts w:ascii="Times New Roman" w:hAnsi="Times New Roman" w:cs="Times New Roman"/>
          <w:sz w:val="24"/>
          <w:szCs w:val="24"/>
        </w:rPr>
      </w:pPr>
    </w:p>
  </w:endnote>
  <w:endnote w:id="26">
    <w:p w14:paraId="1A19EF55" w14:textId="71723F0D" w:rsidR="00464A07" w:rsidRPr="000324FB" w:rsidRDefault="00464A07" w:rsidP="00300436">
      <w:pPr>
        <w:ind w:firstLine="720"/>
        <w:rPr>
          <w:rFonts w:ascii="Times New Roman" w:hAnsi="Times New Roman" w:cs="Times New Roman"/>
          <w:sz w:val="24"/>
          <w:szCs w:val="24"/>
        </w:rPr>
      </w:pPr>
      <w:r w:rsidRPr="000324FB">
        <w:rPr>
          <w:rStyle w:val="EndnoteReference"/>
          <w:rFonts w:ascii="Times New Roman" w:hAnsi="Times New Roman" w:cs="Times New Roman"/>
          <w:sz w:val="24"/>
          <w:szCs w:val="24"/>
          <w:vertAlign w:val="baseline"/>
        </w:rPr>
        <w:endnoteRef/>
      </w:r>
      <w:r w:rsidRPr="000324FB">
        <w:rPr>
          <w:rFonts w:ascii="Times New Roman" w:hAnsi="Times New Roman" w:cs="Times New Roman"/>
          <w:sz w:val="24"/>
          <w:szCs w:val="24"/>
        </w:rPr>
        <w:t xml:space="preserve">. </w:t>
      </w:r>
      <w:proofErr w:type="spellStart"/>
      <w:r w:rsidRPr="000324FB">
        <w:rPr>
          <w:rFonts w:ascii="Times New Roman" w:hAnsi="Times New Roman" w:cs="Times New Roman"/>
          <w:sz w:val="24"/>
          <w:szCs w:val="24"/>
        </w:rPr>
        <w:t>Fertig</w:t>
      </w:r>
      <w:proofErr w:type="spellEnd"/>
      <w:r w:rsidRPr="000324FB">
        <w:rPr>
          <w:rFonts w:ascii="Times New Roman" w:hAnsi="Times New Roman" w:cs="Times New Roman"/>
          <w:sz w:val="24"/>
          <w:szCs w:val="24"/>
        </w:rPr>
        <w:t xml:space="preserve">, </w:t>
      </w:r>
      <w:r w:rsidRPr="000324FB">
        <w:rPr>
          <w:rFonts w:ascii="Times New Roman" w:hAnsi="Times New Roman" w:cs="Times New Roman"/>
          <w:i/>
          <w:sz w:val="24"/>
          <w:szCs w:val="24"/>
        </w:rPr>
        <w:t>Fascism: Doctrine and Institutions</w:t>
      </w:r>
      <w:r w:rsidRPr="000324FB">
        <w:rPr>
          <w:rFonts w:ascii="Times New Roman" w:hAnsi="Times New Roman" w:cs="Times New Roman"/>
          <w:sz w:val="24"/>
          <w:szCs w:val="24"/>
        </w:rPr>
        <w:t>, 263-64.</w:t>
      </w:r>
    </w:p>
  </w:endnote>
  <w:endnote w:id="27">
    <w:p w14:paraId="6FFF527D" w14:textId="46E9C464" w:rsidR="00464A07" w:rsidRPr="000324FB" w:rsidRDefault="00464A07" w:rsidP="008058DF">
      <w:pPr>
        <w:pStyle w:val="FootnoteText"/>
        <w:ind w:firstLine="720"/>
        <w:rPr>
          <w:rFonts w:ascii="Times New Roman" w:hAnsi="Times New Roman" w:cs="Times New Roman"/>
          <w:sz w:val="24"/>
          <w:szCs w:val="24"/>
        </w:rPr>
      </w:pPr>
      <w:r w:rsidRPr="000324FB">
        <w:rPr>
          <w:rStyle w:val="EndnoteReference"/>
          <w:rFonts w:ascii="Times New Roman" w:hAnsi="Times New Roman" w:cs="Times New Roman"/>
          <w:sz w:val="24"/>
          <w:szCs w:val="24"/>
          <w:vertAlign w:val="baseline"/>
        </w:rPr>
        <w:endnoteRef/>
      </w:r>
      <w:r w:rsidRPr="000324FB">
        <w:rPr>
          <w:rFonts w:ascii="Times New Roman" w:hAnsi="Times New Roman" w:cs="Times New Roman"/>
          <w:sz w:val="24"/>
          <w:szCs w:val="24"/>
        </w:rPr>
        <w:t xml:space="preserve">. Lesley Caldwell, </w:t>
      </w:r>
      <w:r w:rsidRPr="000324FB">
        <w:rPr>
          <w:rFonts w:ascii="Times New Roman" w:hAnsi="Times New Roman" w:cs="Times New Roman"/>
          <w:i/>
          <w:sz w:val="24"/>
          <w:szCs w:val="24"/>
        </w:rPr>
        <w:t>Women and Italy: Essays on Gender, Culture, and History</w:t>
      </w:r>
      <w:r w:rsidRPr="000324FB">
        <w:rPr>
          <w:rFonts w:ascii="Times New Roman" w:hAnsi="Times New Roman" w:cs="Times New Roman"/>
          <w:sz w:val="24"/>
          <w:szCs w:val="24"/>
        </w:rPr>
        <w:t xml:space="preserve">, ed. </w:t>
      </w:r>
      <w:proofErr w:type="spellStart"/>
      <w:r w:rsidRPr="000324FB">
        <w:rPr>
          <w:rFonts w:ascii="Times New Roman" w:hAnsi="Times New Roman" w:cs="Times New Roman"/>
          <w:sz w:val="24"/>
          <w:szCs w:val="24"/>
        </w:rPr>
        <w:t>Zygmunt</w:t>
      </w:r>
      <w:proofErr w:type="spellEnd"/>
      <w:r w:rsidRPr="000324FB">
        <w:rPr>
          <w:rFonts w:ascii="Times New Roman" w:hAnsi="Times New Roman" w:cs="Times New Roman"/>
          <w:sz w:val="24"/>
          <w:szCs w:val="24"/>
        </w:rPr>
        <w:t xml:space="preserve"> G </w:t>
      </w:r>
      <w:proofErr w:type="spellStart"/>
      <w:r w:rsidRPr="000324FB">
        <w:rPr>
          <w:rFonts w:ascii="Times New Roman" w:hAnsi="Times New Roman" w:cs="Times New Roman"/>
          <w:sz w:val="24"/>
          <w:szCs w:val="24"/>
        </w:rPr>
        <w:t>Baranski</w:t>
      </w:r>
      <w:proofErr w:type="spellEnd"/>
      <w:r w:rsidRPr="000324FB">
        <w:rPr>
          <w:rFonts w:ascii="Times New Roman" w:hAnsi="Times New Roman" w:cs="Times New Roman"/>
          <w:sz w:val="24"/>
          <w:szCs w:val="24"/>
        </w:rPr>
        <w:t xml:space="preserve"> and Shirley W. </w:t>
      </w:r>
      <w:proofErr w:type="spellStart"/>
      <w:r w:rsidRPr="000324FB">
        <w:rPr>
          <w:rFonts w:ascii="Times New Roman" w:hAnsi="Times New Roman" w:cs="Times New Roman"/>
          <w:sz w:val="24"/>
          <w:szCs w:val="24"/>
        </w:rPr>
        <w:t>Vinall</w:t>
      </w:r>
      <w:proofErr w:type="spellEnd"/>
      <w:r w:rsidRPr="000324FB">
        <w:rPr>
          <w:rFonts w:ascii="Times New Roman" w:hAnsi="Times New Roman" w:cs="Times New Roman"/>
          <w:sz w:val="24"/>
          <w:szCs w:val="24"/>
        </w:rPr>
        <w:t xml:space="preserve"> (New York: St. Martin’s Press, 1991), 55.</w:t>
      </w:r>
    </w:p>
    <w:p w14:paraId="310C719C" w14:textId="77777777" w:rsidR="00464A07" w:rsidRPr="000324FB" w:rsidRDefault="00464A07" w:rsidP="008058DF">
      <w:pPr>
        <w:pStyle w:val="EndnoteText"/>
        <w:rPr>
          <w:rFonts w:ascii="Times New Roman" w:hAnsi="Times New Roman" w:cs="Times New Roman"/>
          <w:sz w:val="24"/>
          <w:szCs w:val="24"/>
        </w:rPr>
      </w:pPr>
    </w:p>
  </w:endnote>
  <w:endnote w:id="28">
    <w:p w14:paraId="456F2C3D" w14:textId="4691E2FD" w:rsidR="00464A07" w:rsidRDefault="00464A07" w:rsidP="008058DF">
      <w:pPr>
        <w:pStyle w:val="FootnoteText"/>
        <w:ind w:left="720"/>
        <w:rPr>
          <w:rFonts w:ascii="Times New Roman" w:hAnsi="Times New Roman" w:cs="Times New Roman"/>
          <w:sz w:val="24"/>
          <w:szCs w:val="24"/>
        </w:rPr>
      </w:pPr>
      <w:r w:rsidRPr="000324FB">
        <w:rPr>
          <w:rStyle w:val="EndnoteReference"/>
          <w:rFonts w:ascii="Times New Roman" w:hAnsi="Times New Roman" w:cs="Times New Roman"/>
          <w:sz w:val="24"/>
          <w:szCs w:val="24"/>
          <w:vertAlign w:val="baseline"/>
        </w:rPr>
        <w:endnoteRef/>
      </w:r>
      <w:r w:rsidRPr="000324FB">
        <w:rPr>
          <w:rFonts w:ascii="Times New Roman" w:hAnsi="Times New Roman" w:cs="Times New Roman"/>
          <w:sz w:val="24"/>
          <w:szCs w:val="24"/>
        </w:rPr>
        <w:t xml:space="preserve">. </w:t>
      </w:r>
      <w:proofErr w:type="spellStart"/>
      <w:r>
        <w:rPr>
          <w:rFonts w:ascii="Times New Roman" w:hAnsi="Times New Roman" w:cs="Times New Roman"/>
          <w:sz w:val="24"/>
          <w:szCs w:val="24"/>
        </w:rPr>
        <w:t>Fertig</w:t>
      </w:r>
      <w:proofErr w:type="spellEnd"/>
      <w:r w:rsidRPr="000324FB">
        <w:rPr>
          <w:rFonts w:ascii="Times New Roman" w:hAnsi="Times New Roman" w:cs="Times New Roman"/>
          <w:i/>
          <w:sz w:val="24"/>
          <w:szCs w:val="24"/>
        </w:rPr>
        <w:t>,</w:t>
      </w:r>
      <w:r>
        <w:rPr>
          <w:rFonts w:ascii="Times New Roman" w:hAnsi="Times New Roman" w:cs="Times New Roman"/>
          <w:i/>
          <w:sz w:val="24"/>
          <w:szCs w:val="24"/>
        </w:rPr>
        <w:t xml:space="preserve"> Fascism: Doctrine and Institutions,</w:t>
      </w:r>
      <w:r w:rsidRPr="000324FB">
        <w:rPr>
          <w:rFonts w:ascii="Times New Roman" w:hAnsi="Times New Roman" w:cs="Times New Roman"/>
          <w:sz w:val="24"/>
          <w:szCs w:val="24"/>
        </w:rPr>
        <w:t xml:space="preserve"> 263-64.</w:t>
      </w:r>
    </w:p>
    <w:p w14:paraId="7FAE514F" w14:textId="77777777" w:rsidR="00464A07" w:rsidRDefault="00464A07" w:rsidP="008058DF">
      <w:pPr>
        <w:pStyle w:val="FootnoteText"/>
        <w:ind w:left="720"/>
        <w:rPr>
          <w:rFonts w:ascii="Times New Roman" w:hAnsi="Times New Roman" w:cs="Times New Roman"/>
          <w:sz w:val="24"/>
          <w:szCs w:val="24"/>
        </w:rPr>
      </w:pPr>
    </w:p>
    <w:p w14:paraId="5D72477F" w14:textId="31D1D8BD" w:rsidR="00464A07" w:rsidRDefault="00464A07" w:rsidP="008058DF">
      <w:pPr>
        <w:pStyle w:val="FootnoteText"/>
        <w:ind w:left="720"/>
        <w:rPr>
          <w:rFonts w:ascii="Times New Roman" w:hAnsi="Times New Roman" w:cs="Times New Roman"/>
          <w:i/>
          <w:sz w:val="24"/>
          <w:szCs w:val="24"/>
        </w:rPr>
      </w:pPr>
      <w:r>
        <w:rPr>
          <w:rFonts w:ascii="Times New Roman" w:hAnsi="Times New Roman" w:cs="Times New Roman"/>
          <w:sz w:val="24"/>
          <w:szCs w:val="24"/>
        </w:rPr>
        <w:t xml:space="preserve">29. Albanese, </w:t>
      </w:r>
      <w:r>
        <w:rPr>
          <w:rFonts w:ascii="Times New Roman" w:hAnsi="Times New Roman" w:cs="Times New Roman"/>
          <w:i/>
          <w:sz w:val="24"/>
          <w:szCs w:val="24"/>
        </w:rPr>
        <w:t xml:space="preserve">Mothers of the Nation. </w:t>
      </w:r>
    </w:p>
    <w:p w14:paraId="0CF6CB4B" w14:textId="77777777" w:rsidR="00464A07" w:rsidRDefault="00464A07" w:rsidP="008058DF">
      <w:pPr>
        <w:pStyle w:val="FootnoteText"/>
        <w:ind w:left="720"/>
        <w:rPr>
          <w:rFonts w:ascii="Times New Roman" w:hAnsi="Times New Roman" w:cs="Times New Roman"/>
          <w:i/>
          <w:sz w:val="24"/>
          <w:szCs w:val="24"/>
        </w:rPr>
      </w:pPr>
    </w:p>
    <w:p w14:paraId="72E1BBEF" w14:textId="0A97BEC6" w:rsidR="00464A07" w:rsidRDefault="00464A07" w:rsidP="008058DF">
      <w:pPr>
        <w:pStyle w:val="FootnoteText"/>
        <w:ind w:left="720"/>
        <w:rPr>
          <w:rFonts w:ascii="Times New Roman" w:hAnsi="Times New Roman" w:cs="Times New Roman"/>
          <w:i/>
          <w:sz w:val="24"/>
          <w:szCs w:val="24"/>
        </w:rPr>
      </w:pPr>
      <w:r w:rsidRPr="00EB37B0">
        <w:rPr>
          <w:rFonts w:ascii="Times New Roman" w:hAnsi="Times New Roman" w:cs="Times New Roman"/>
          <w:sz w:val="24"/>
          <w:szCs w:val="24"/>
        </w:rPr>
        <w:t xml:space="preserve">30. </w:t>
      </w:r>
      <w:proofErr w:type="spellStart"/>
      <w:r w:rsidRPr="00EB37B0">
        <w:rPr>
          <w:rFonts w:ascii="Times New Roman" w:hAnsi="Times New Roman" w:cs="Times New Roman"/>
          <w:sz w:val="24"/>
          <w:szCs w:val="24"/>
        </w:rPr>
        <w:t>Fertig</w:t>
      </w:r>
      <w:proofErr w:type="spellEnd"/>
      <w:r w:rsidRPr="00EB37B0">
        <w:rPr>
          <w:rFonts w:ascii="Times New Roman" w:hAnsi="Times New Roman" w:cs="Times New Roman"/>
          <w:sz w:val="24"/>
          <w:szCs w:val="24"/>
        </w:rPr>
        <w:t xml:space="preserve">, </w:t>
      </w:r>
      <w:r>
        <w:rPr>
          <w:rFonts w:ascii="Times New Roman" w:hAnsi="Times New Roman" w:cs="Times New Roman"/>
          <w:i/>
          <w:sz w:val="24"/>
          <w:szCs w:val="24"/>
        </w:rPr>
        <w:t>Fascism: Doctrine and Institutions.</w:t>
      </w:r>
    </w:p>
    <w:p w14:paraId="5D836BAA" w14:textId="77777777" w:rsidR="00464A07" w:rsidRDefault="00464A07" w:rsidP="008058DF">
      <w:pPr>
        <w:pStyle w:val="FootnoteText"/>
        <w:ind w:left="720"/>
        <w:rPr>
          <w:rFonts w:ascii="Times New Roman" w:hAnsi="Times New Roman" w:cs="Times New Roman"/>
          <w:i/>
          <w:sz w:val="24"/>
          <w:szCs w:val="24"/>
        </w:rPr>
      </w:pPr>
    </w:p>
    <w:p w14:paraId="15C6518C" w14:textId="7E054208" w:rsidR="00464A07" w:rsidRPr="00367229" w:rsidRDefault="00464A07" w:rsidP="008058DF">
      <w:pPr>
        <w:pStyle w:val="FootnoteText"/>
        <w:ind w:left="720"/>
        <w:rPr>
          <w:rFonts w:ascii="Times New Roman" w:hAnsi="Times New Roman" w:cs="Times New Roman"/>
          <w:sz w:val="24"/>
          <w:szCs w:val="24"/>
        </w:rPr>
      </w:pPr>
      <w:r>
        <w:rPr>
          <w:rFonts w:ascii="Times New Roman" w:hAnsi="Times New Roman" w:cs="Times New Roman"/>
          <w:sz w:val="24"/>
          <w:szCs w:val="24"/>
        </w:rPr>
        <w:t xml:space="preserve">31. </w:t>
      </w:r>
      <w:proofErr w:type="spellStart"/>
      <w:r>
        <w:rPr>
          <w:rFonts w:ascii="Times New Roman" w:hAnsi="Times New Roman" w:cs="Times New Roman"/>
          <w:sz w:val="24"/>
          <w:szCs w:val="24"/>
        </w:rPr>
        <w:t>Salvemini</w:t>
      </w:r>
      <w:proofErr w:type="spellEnd"/>
      <w:r>
        <w:rPr>
          <w:rFonts w:ascii="Times New Roman" w:hAnsi="Times New Roman" w:cs="Times New Roman"/>
          <w:sz w:val="24"/>
          <w:szCs w:val="24"/>
        </w:rPr>
        <w:t xml:space="preserve">, </w:t>
      </w:r>
      <w:r w:rsidRPr="00367229">
        <w:rPr>
          <w:rFonts w:ascii="Times New Roman" w:hAnsi="Times New Roman" w:cs="Times New Roman"/>
          <w:i/>
          <w:sz w:val="24"/>
          <w:szCs w:val="24"/>
        </w:rPr>
        <w:t>Under the Axe of Fascism.</w:t>
      </w:r>
      <w:r>
        <w:rPr>
          <w:rFonts w:ascii="Times New Roman" w:hAnsi="Times New Roman" w:cs="Times New Roman"/>
          <w:sz w:val="24"/>
          <w:szCs w:val="24"/>
        </w:rPr>
        <w:t xml:space="preserve"> </w:t>
      </w:r>
    </w:p>
    <w:p w14:paraId="5A74A420" w14:textId="77777777" w:rsidR="00464A07" w:rsidRPr="00EB37B0" w:rsidRDefault="00464A07" w:rsidP="008058DF">
      <w:pPr>
        <w:pStyle w:val="FootnoteText"/>
        <w:ind w:left="720"/>
        <w:rPr>
          <w:rFonts w:ascii="Times New Roman" w:hAnsi="Times New Roman" w:cs="Times New Roman"/>
          <w:i/>
          <w:sz w:val="24"/>
          <w:szCs w:val="24"/>
        </w:rPr>
      </w:pPr>
    </w:p>
    <w:p w14:paraId="5500ED56" w14:textId="77777777" w:rsidR="00464A07" w:rsidRPr="000324FB" w:rsidRDefault="00464A07" w:rsidP="008058DF">
      <w:pPr>
        <w:pStyle w:val="EndnoteText"/>
      </w:pPr>
    </w:p>
    <w:p w14:paraId="1F9DD988" w14:textId="77777777" w:rsidR="00464A07" w:rsidRPr="000324FB" w:rsidRDefault="00464A07" w:rsidP="008058DF">
      <w:pPr>
        <w:pStyle w:val="EndnoteText"/>
      </w:pPr>
    </w:p>
    <w:p w14:paraId="05AEEF5B" w14:textId="77777777" w:rsidR="00464A07" w:rsidRPr="000324FB" w:rsidRDefault="00464A07" w:rsidP="008058DF">
      <w:pPr>
        <w:pStyle w:val="EndnoteText"/>
      </w:pPr>
    </w:p>
    <w:p w14:paraId="23212B56" w14:textId="77777777" w:rsidR="00464A07" w:rsidRDefault="00464A07" w:rsidP="008058DF">
      <w:pPr>
        <w:pStyle w:val="EndnoteText"/>
      </w:pPr>
    </w:p>
    <w:p w14:paraId="4A883B56" w14:textId="77777777" w:rsidR="00464A07" w:rsidRDefault="00464A07" w:rsidP="008058DF">
      <w:pPr>
        <w:pStyle w:val="EndnoteText"/>
      </w:pPr>
    </w:p>
    <w:p w14:paraId="67593BD0" w14:textId="77777777" w:rsidR="00464A07" w:rsidRDefault="00464A07" w:rsidP="008058DF">
      <w:pPr>
        <w:pStyle w:val="EndnoteText"/>
      </w:pPr>
    </w:p>
    <w:p w14:paraId="65589824" w14:textId="77777777" w:rsidR="00464A07" w:rsidRDefault="00464A07" w:rsidP="008058DF">
      <w:pPr>
        <w:pStyle w:val="EndnoteText"/>
      </w:pPr>
    </w:p>
    <w:p w14:paraId="12D18768" w14:textId="77777777" w:rsidR="00464A07" w:rsidRDefault="00464A07" w:rsidP="008058DF">
      <w:pPr>
        <w:pStyle w:val="EndnoteText"/>
      </w:pPr>
    </w:p>
    <w:p w14:paraId="0B444A98" w14:textId="77777777" w:rsidR="00464A07" w:rsidRDefault="00464A07" w:rsidP="008058DF">
      <w:pPr>
        <w:pStyle w:val="EndnoteText"/>
      </w:pPr>
    </w:p>
    <w:p w14:paraId="55EE6A55" w14:textId="77777777" w:rsidR="00464A07" w:rsidRDefault="00464A07" w:rsidP="008058DF">
      <w:pPr>
        <w:pStyle w:val="EndnoteText"/>
      </w:pPr>
    </w:p>
    <w:p w14:paraId="367212CD" w14:textId="77777777" w:rsidR="00464A07" w:rsidRDefault="00464A07" w:rsidP="008058DF">
      <w:pPr>
        <w:pStyle w:val="EndnoteText"/>
      </w:pPr>
    </w:p>
    <w:p w14:paraId="514806BB" w14:textId="77777777" w:rsidR="00464A07" w:rsidRDefault="00464A07" w:rsidP="008058DF">
      <w:pPr>
        <w:pStyle w:val="EndnoteText"/>
      </w:pPr>
    </w:p>
    <w:p w14:paraId="53371FFB" w14:textId="77777777" w:rsidR="00464A07" w:rsidRDefault="00464A07" w:rsidP="008058DF">
      <w:pPr>
        <w:pStyle w:val="EndnoteText"/>
      </w:pPr>
    </w:p>
    <w:p w14:paraId="04D2B72E" w14:textId="77777777" w:rsidR="00464A07" w:rsidRDefault="00464A07" w:rsidP="008058DF">
      <w:pPr>
        <w:pStyle w:val="EndnoteText"/>
      </w:pPr>
    </w:p>
    <w:p w14:paraId="22CA0EC5" w14:textId="77777777" w:rsidR="00464A07" w:rsidRDefault="00464A07" w:rsidP="008058DF">
      <w:pPr>
        <w:pStyle w:val="EndnoteText"/>
      </w:pPr>
    </w:p>
    <w:p w14:paraId="3CA551BD" w14:textId="77777777" w:rsidR="00464A07" w:rsidRDefault="00464A07" w:rsidP="008058DF">
      <w:pPr>
        <w:pStyle w:val="EndnoteText"/>
      </w:pPr>
    </w:p>
    <w:p w14:paraId="2D3DA604" w14:textId="77777777" w:rsidR="00464A07" w:rsidRDefault="00464A07" w:rsidP="008058DF">
      <w:pPr>
        <w:pStyle w:val="EndnoteText"/>
      </w:pPr>
    </w:p>
    <w:p w14:paraId="31169F93" w14:textId="77777777" w:rsidR="00464A07" w:rsidRDefault="00464A07" w:rsidP="008058DF">
      <w:pPr>
        <w:pStyle w:val="EndnoteText"/>
      </w:pPr>
    </w:p>
    <w:p w14:paraId="4BF4A61D" w14:textId="77777777" w:rsidR="00464A07" w:rsidRDefault="00464A07" w:rsidP="008058DF">
      <w:pPr>
        <w:pStyle w:val="EndnoteText"/>
      </w:pPr>
    </w:p>
    <w:p w14:paraId="03958CF7" w14:textId="77777777" w:rsidR="00464A07" w:rsidRDefault="00464A07" w:rsidP="008058DF">
      <w:pPr>
        <w:pStyle w:val="EndnoteText"/>
      </w:pPr>
    </w:p>
    <w:p w14:paraId="0D6BB531" w14:textId="77777777" w:rsidR="00464A07" w:rsidRDefault="00464A07" w:rsidP="008058DF">
      <w:pPr>
        <w:pStyle w:val="EndnoteText"/>
      </w:pPr>
    </w:p>
    <w:p w14:paraId="162470B9" w14:textId="77777777" w:rsidR="00464A07" w:rsidRDefault="00464A07" w:rsidP="008058DF">
      <w:pPr>
        <w:pStyle w:val="EndnoteText"/>
      </w:pPr>
    </w:p>
    <w:p w14:paraId="0F052142" w14:textId="77777777" w:rsidR="00464A07" w:rsidRPr="00F615FD" w:rsidRDefault="00464A07" w:rsidP="008058DF">
      <w:pPr>
        <w:spacing w:line="480" w:lineRule="auto"/>
        <w:jc w:val="center"/>
        <w:rPr>
          <w:rFonts w:ascii="Times New Roman" w:hAnsi="Times New Roman" w:cs="Times New Roman"/>
          <w:b/>
          <w:sz w:val="24"/>
          <w:szCs w:val="24"/>
        </w:rPr>
      </w:pPr>
      <w:r w:rsidRPr="00F615FD">
        <w:rPr>
          <w:rFonts w:ascii="Times New Roman" w:hAnsi="Times New Roman" w:cs="Times New Roman"/>
          <w:b/>
          <w:sz w:val="24"/>
          <w:szCs w:val="24"/>
        </w:rPr>
        <w:t>Bibliography</w:t>
      </w:r>
    </w:p>
    <w:p w14:paraId="52D98F5B" w14:textId="77777777" w:rsidR="00464A07" w:rsidRPr="005B4B94" w:rsidRDefault="00464A07" w:rsidP="008058DF">
      <w:pPr>
        <w:spacing w:line="480" w:lineRule="auto"/>
        <w:jc w:val="center"/>
        <w:rPr>
          <w:rFonts w:ascii="Times New Roman" w:hAnsi="Times New Roman" w:cs="Times New Roman"/>
          <w:sz w:val="24"/>
          <w:szCs w:val="24"/>
        </w:rPr>
      </w:pPr>
    </w:p>
    <w:p w14:paraId="7F5D809A" w14:textId="77777777" w:rsidR="00464A07" w:rsidRPr="005B4B94" w:rsidRDefault="00464A07" w:rsidP="008058DF">
      <w:pPr>
        <w:spacing w:after="0" w:line="480" w:lineRule="auto"/>
        <w:ind w:left="720" w:hanging="720"/>
        <w:jc w:val="both"/>
        <w:rPr>
          <w:rFonts w:ascii="Times New Roman" w:hAnsi="Times New Roman" w:cs="Times New Roman"/>
          <w:sz w:val="24"/>
          <w:szCs w:val="24"/>
        </w:rPr>
      </w:pPr>
      <w:r w:rsidRPr="005B4B94">
        <w:rPr>
          <w:rFonts w:ascii="Times New Roman" w:hAnsi="Times New Roman" w:cs="Times New Roman"/>
          <w:sz w:val="24"/>
          <w:szCs w:val="24"/>
        </w:rPr>
        <w:t xml:space="preserve">Albanese, </w:t>
      </w:r>
      <w:proofErr w:type="spellStart"/>
      <w:r w:rsidRPr="005B4B94">
        <w:rPr>
          <w:rFonts w:ascii="Times New Roman" w:hAnsi="Times New Roman" w:cs="Times New Roman"/>
          <w:sz w:val="24"/>
          <w:szCs w:val="24"/>
        </w:rPr>
        <w:t>Patriza</w:t>
      </w:r>
      <w:proofErr w:type="spellEnd"/>
      <w:r w:rsidRPr="005B4B94">
        <w:rPr>
          <w:rFonts w:ascii="Times New Roman" w:hAnsi="Times New Roman" w:cs="Times New Roman"/>
          <w:sz w:val="24"/>
          <w:szCs w:val="24"/>
        </w:rPr>
        <w:t xml:space="preserve">. </w:t>
      </w:r>
      <w:r w:rsidRPr="005B4B94">
        <w:rPr>
          <w:rFonts w:ascii="Times New Roman" w:hAnsi="Times New Roman" w:cs="Times New Roman"/>
          <w:i/>
          <w:sz w:val="24"/>
          <w:szCs w:val="24"/>
        </w:rPr>
        <w:t>Mothers of the Nation: Women, Families, and Nationalism in Twentieth-Century Europe,</w:t>
      </w:r>
      <w:r>
        <w:rPr>
          <w:rFonts w:ascii="Times New Roman" w:hAnsi="Times New Roman" w:cs="Times New Roman"/>
          <w:i/>
          <w:sz w:val="24"/>
          <w:szCs w:val="24"/>
        </w:rPr>
        <w:t xml:space="preserve"> </w:t>
      </w:r>
      <w:r>
        <w:rPr>
          <w:rFonts w:ascii="Times New Roman" w:hAnsi="Times New Roman" w:cs="Times New Roman"/>
          <w:sz w:val="24"/>
          <w:szCs w:val="24"/>
        </w:rPr>
        <w:t>50.</w:t>
      </w:r>
      <w:r w:rsidRPr="005B4B94">
        <w:rPr>
          <w:rFonts w:ascii="Times New Roman" w:hAnsi="Times New Roman" w:cs="Times New Roman"/>
          <w:i/>
          <w:sz w:val="24"/>
          <w:szCs w:val="24"/>
        </w:rPr>
        <w:t xml:space="preserve"> </w:t>
      </w:r>
      <w:r w:rsidRPr="005B4B94">
        <w:rPr>
          <w:rFonts w:ascii="Times New Roman" w:hAnsi="Times New Roman" w:cs="Times New Roman"/>
          <w:sz w:val="24"/>
          <w:szCs w:val="24"/>
        </w:rPr>
        <w:t xml:space="preserve">Edited by Michael </w:t>
      </w:r>
      <w:proofErr w:type="spellStart"/>
      <w:r w:rsidRPr="005B4B94">
        <w:rPr>
          <w:rFonts w:ascii="Times New Roman" w:hAnsi="Times New Roman" w:cs="Times New Roman"/>
          <w:sz w:val="24"/>
          <w:szCs w:val="24"/>
        </w:rPr>
        <w:t>Howlett</w:t>
      </w:r>
      <w:proofErr w:type="spellEnd"/>
      <w:r w:rsidRPr="005B4B94">
        <w:rPr>
          <w:rFonts w:ascii="Times New Roman" w:hAnsi="Times New Roman" w:cs="Times New Roman"/>
          <w:sz w:val="24"/>
          <w:szCs w:val="24"/>
        </w:rPr>
        <w:t xml:space="preserve">, David </w:t>
      </w:r>
      <w:proofErr w:type="spellStart"/>
      <w:r w:rsidRPr="005B4B94">
        <w:rPr>
          <w:rFonts w:ascii="Times New Roman" w:hAnsi="Times New Roman" w:cs="Times New Roman"/>
          <w:sz w:val="24"/>
          <w:szCs w:val="24"/>
        </w:rPr>
        <w:t>Laycock</w:t>
      </w:r>
      <w:proofErr w:type="spellEnd"/>
      <w:r w:rsidRPr="005B4B94">
        <w:rPr>
          <w:rFonts w:ascii="Times New Roman" w:hAnsi="Times New Roman" w:cs="Times New Roman"/>
          <w:sz w:val="24"/>
          <w:szCs w:val="24"/>
        </w:rPr>
        <w:t xml:space="preserve">, Stephen McBride, </w:t>
      </w:r>
      <w:proofErr w:type="gramStart"/>
      <w:r w:rsidRPr="005B4B94">
        <w:rPr>
          <w:rFonts w:ascii="Times New Roman" w:hAnsi="Times New Roman" w:cs="Times New Roman"/>
          <w:sz w:val="24"/>
          <w:szCs w:val="24"/>
        </w:rPr>
        <w:t>Simon</w:t>
      </w:r>
      <w:proofErr w:type="gramEnd"/>
      <w:r w:rsidRPr="005B4B94">
        <w:rPr>
          <w:rFonts w:ascii="Times New Roman" w:hAnsi="Times New Roman" w:cs="Times New Roman"/>
          <w:sz w:val="24"/>
          <w:szCs w:val="24"/>
        </w:rPr>
        <w:t xml:space="preserve"> Fraser University. Toronto: University of Toronto Press, 2006.</w:t>
      </w:r>
    </w:p>
    <w:p w14:paraId="411B9F63" w14:textId="77777777" w:rsidR="00464A07" w:rsidRPr="005B4B94" w:rsidRDefault="00464A07" w:rsidP="008058DF">
      <w:pPr>
        <w:spacing w:after="0" w:line="480" w:lineRule="auto"/>
        <w:ind w:left="720" w:hanging="720"/>
        <w:jc w:val="both"/>
        <w:rPr>
          <w:rFonts w:ascii="Times New Roman" w:hAnsi="Times New Roman" w:cs="Times New Roman"/>
          <w:sz w:val="24"/>
          <w:szCs w:val="24"/>
        </w:rPr>
      </w:pPr>
    </w:p>
    <w:p w14:paraId="5BBE7427" w14:textId="77777777" w:rsidR="00464A07" w:rsidRPr="005B4B94" w:rsidRDefault="00464A07" w:rsidP="008058DF">
      <w:pPr>
        <w:spacing w:after="0" w:line="480" w:lineRule="auto"/>
        <w:ind w:left="720" w:hanging="720"/>
        <w:jc w:val="both"/>
        <w:rPr>
          <w:rFonts w:ascii="Times New Roman" w:hAnsi="Times New Roman" w:cs="Times New Roman"/>
          <w:sz w:val="24"/>
          <w:szCs w:val="24"/>
        </w:rPr>
      </w:pPr>
      <w:r w:rsidRPr="005B4B94">
        <w:rPr>
          <w:rFonts w:ascii="Times New Roman" w:hAnsi="Times New Roman" w:cs="Times New Roman"/>
          <w:sz w:val="24"/>
          <w:szCs w:val="24"/>
        </w:rPr>
        <w:t xml:space="preserve">Caldwell, Lesley. </w:t>
      </w:r>
      <w:r w:rsidRPr="005B4B94">
        <w:rPr>
          <w:rFonts w:ascii="Times New Roman" w:hAnsi="Times New Roman" w:cs="Times New Roman"/>
          <w:i/>
          <w:sz w:val="24"/>
          <w:szCs w:val="24"/>
        </w:rPr>
        <w:t>Women and Italy: Essays on Gender, Culture, and History</w:t>
      </w:r>
      <w:r w:rsidRPr="005B4B94">
        <w:rPr>
          <w:rFonts w:ascii="Times New Roman" w:hAnsi="Times New Roman" w:cs="Times New Roman"/>
          <w:sz w:val="24"/>
          <w:szCs w:val="24"/>
        </w:rPr>
        <w:t>,</w:t>
      </w:r>
      <w:r>
        <w:rPr>
          <w:rFonts w:ascii="Times New Roman" w:hAnsi="Times New Roman" w:cs="Times New Roman"/>
          <w:sz w:val="24"/>
          <w:szCs w:val="24"/>
        </w:rPr>
        <w:t xml:space="preserve"> 55, 263-64. </w:t>
      </w:r>
      <w:r w:rsidRPr="005B4B94">
        <w:rPr>
          <w:rFonts w:ascii="Times New Roman" w:hAnsi="Times New Roman" w:cs="Times New Roman"/>
          <w:sz w:val="24"/>
          <w:szCs w:val="24"/>
        </w:rPr>
        <w:t xml:space="preserve">Edited by </w:t>
      </w:r>
      <w:proofErr w:type="spellStart"/>
      <w:r w:rsidRPr="005B4B94">
        <w:rPr>
          <w:rFonts w:ascii="Times New Roman" w:hAnsi="Times New Roman" w:cs="Times New Roman"/>
          <w:sz w:val="24"/>
          <w:szCs w:val="24"/>
        </w:rPr>
        <w:t>Zygmunt</w:t>
      </w:r>
      <w:proofErr w:type="spellEnd"/>
      <w:r w:rsidRPr="005B4B94">
        <w:rPr>
          <w:rFonts w:ascii="Times New Roman" w:hAnsi="Times New Roman" w:cs="Times New Roman"/>
          <w:sz w:val="24"/>
          <w:szCs w:val="24"/>
        </w:rPr>
        <w:t xml:space="preserve"> G </w:t>
      </w:r>
      <w:proofErr w:type="spellStart"/>
      <w:r w:rsidRPr="005B4B94">
        <w:rPr>
          <w:rFonts w:ascii="Times New Roman" w:hAnsi="Times New Roman" w:cs="Times New Roman"/>
          <w:sz w:val="24"/>
          <w:szCs w:val="24"/>
        </w:rPr>
        <w:t>Baranski</w:t>
      </w:r>
      <w:proofErr w:type="spellEnd"/>
      <w:r w:rsidRPr="005B4B94">
        <w:rPr>
          <w:rFonts w:ascii="Times New Roman" w:hAnsi="Times New Roman" w:cs="Times New Roman"/>
          <w:sz w:val="24"/>
          <w:szCs w:val="24"/>
        </w:rPr>
        <w:t xml:space="preserve"> and Shirley W. </w:t>
      </w:r>
      <w:proofErr w:type="spellStart"/>
      <w:r w:rsidRPr="005B4B94">
        <w:rPr>
          <w:rFonts w:ascii="Times New Roman" w:hAnsi="Times New Roman" w:cs="Times New Roman"/>
          <w:sz w:val="24"/>
          <w:szCs w:val="24"/>
        </w:rPr>
        <w:t>Vinall</w:t>
      </w:r>
      <w:proofErr w:type="spellEnd"/>
      <w:r w:rsidRPr="005B4B94">
        <w:rPr>
          <w:rFonts w:ascii="Times New Roman" w:hAnsi="Times New Roman" w:cs="Times New Roman"/>
          <w:sz w:val="24"/>
          <w:szCs w:val="24"/>
        </w:rPr>
        <w:t>. New York: St. Martin’s Press, 1991.</w:t>
      </w:r>
    </w:p>
    <w:p w14:paraId="347AD82E" w14:textId="77777777" w:rsidR="00464A07" w:rsidRPr="005B4B94" w:rsidRDefault="00464A07" w:rsidP="008058DF">
      <w:pPr>
        <w:spacing w:after="0" w:line="480" w:lineRule="auto"/>
        <w:ind w:left="720" w:hanging="720"/>
        <w:jc w:val="both"/>
        <w:rPr>
          <w:rFonts w:ascii="Times New Roman" w:hAnsi="Times New Roman" w:cs="Times New Roman"/>
          <w:sz w:val="24"/>
          <w:szCs w:val="24"/>
        </w:rPr>
      </w:pPr>
    </w:p>
    <w:p w14:paraId="67C438A5" w14:textId="77777777" w:rsidR="00464A07" w:rsidRPr="005B4B94" w:rsidRDefault="00464A07" w:rsidP="008058DF">
      <w:pPr>
        <w:spacing w:after="0" w:line="480" w:lineRule="auto"/>
        <w:ind w:left="720" w:hanging="720"/>
        <w:jc w:val="both"/>
        <w:rPr>
          <w:rFonts w:ascii="Times New Roman" w:hAnsi="Times New Roman" w:cs="Times New Roman"/>
          <w:sz w:val="24"/>
          <w:szCs w:val="24"/>
        </w:rPr>
      </w:pPr>
      <w:proofErr w:type="spellStart"/>
      <w:r w:rsidRPr="005B4B94">
        <w:rPr>
          <w:rFonts w:ascii="Times New Roman" w:hAnsi="Times New Roman" w:cs="Times New Roman"/>
          <w:sz w:val="24"/>
          <w:szCs w:val="24"/>
        </w:rPr>
        <w:t>Ebenstein</w:t>
      </w:r>
      <w:proofErr w:type="spellEnd"/>
      <w:r w:rsidRPr="005B4B94">
        <w:rPr>
          <w:rFonts w:ascii="Times New Roman" w:hAnsi="Times New Roman" w:cs="Times New Roman"/>
          <w:i/>
          <w:sz w:val="24"/>
          <w:szCs w:val="24"/>
        </w:rPr>
        <w:t xml:space="preserve">, </w:t>
      </w:r>
      <w:r w:rsidRPr="005B4B94">
        <w:rPr>
          <w:rFonts w:ascii="Times New Roman" w:hAnsi="Times New Roman" w:cs="Times New Roman"/>
          <w:sz w:val="24"/>
          <w:szCs w:val="24"/>
        </w:rPr>
        <w:t>William.</w:t>
      </w:r>
      <w:r w:rsidRPr="005B4B94">
        <w:rPr>
          <w:rFonts w:ascii="Times New Roman" w:hAnsi="Times New Roman" w:cs="Times New Roman"/>
          <w:i/>
          <w:sz w:val="24"/>
          <w:szCs w:val="24"/>
        </w:rPr>
        <w:t xml:space="preserve"> Fascist Italy</w:t>
      </w:r>
      <w:r>
        <w:rPr>
          <w:rFonts w:ascii="Times New Roman" w:hAnsi="Times New Roman" w:cs="Times New Roman"/>
          <w:i/>
          <w:sz w:val="24"/>
          <w:szCs w:val="24"/>
        </w:rPr>
        <w:t xml:space="preserve">, </w:t>
      </w:r>
      <w:r>
        <w:rPr>
          <w:rFonts w:ascii="Times New Roman" w:hAnsi="Times New Roman" w:cs="Times New Roman"/>
          <w:sz w:val="24"/>
          <w:szCs w:val="24"/>
        </w:rPr>
        <w:t>130</w:t>
      </w:r>
      <w:r w:rsidRPr="005B4B94">
        <w:rPr>
          <w:rFonts w:ascii="Times New Roman" w:hAnsi="Times New Roman" w:cs="Times New Roman"/>
          <w:sz w:val="24"/>
          <w:szCs w:val="24"/>
        </w:rPr>
        <w:t>. New York: Russel and Russel 1973.</w:t>
      </w:r>
    </w:p>
    <w:p w14:paraId="6DBE0D45" w14:textId="77777777" w:rsidR="00464A07" w:rsidRPr="005B4B94" w:rsidRDefault="00464A07" w:rsidP="008058DF">
      <w:pPr>
        <w:spacing w:after="0" w:line="240" w:lineRule="auto"/>
        <w:ind w:left="720" w:hanging="720"/>
        <w:jc w:val="both"/>
        <w:rPr>
          <w:rFonts w:ascii="Times New Roman" w:hAnsi="Times New Roman" w:cs="Times New Roman"/>
          <w:sz w:val="24"/>
          <w:szCs w:val="24"/>
        </w:rPr>
      </w:pPr>
    </w:p>
    <w:p w14:paraId="2F100F85" w14:textId="77777777" w:rsidR="00464A07" w:rsidRPr="005B4B94" w:rsidRDefault="00464A07" w:rsidP="008058DF">
      <w:pPr>
        <w:spacing w:after="0" w:line="240" w:lineRule="auto"/>
        <w:ind w:left="720" w:hanging="720"/>
        <w:jc w:val="both"/>
        <w:rPr>
          <w:rFonts w:ascii="Times New Roman" w:hAnsi="Times New Roman" w:cs="Times New Roman"/>
          <w:sz w:val="24"/>
          <w:szCs w:val="24"/>
        </w:rPr>
      </w:pPr>
      <w:proofErr w:type="spellStart"/>
      <w:r w:rsidRPr="005B4B94">
        <w:rPr>
          <w:rFonts w:ascii="Times New Roman" w:hAnsi="Times New Roman" w:cs="Times New Roman"/>
          <w:sz w:val="24"/>
          <w:szCs w:val="24"/>
        </w:rPr>
        <w:t>Fertig</w:t>
      </w:r>
      <w:proofErr w:type="spellEnd"/>
      <w:r w:rsidRPr="005B4B94">
        <w:rPr>
          <w:rFonts w:ascii="Times New Roman" w:hAnsi="Times New Roman" w:cs="Times New Roman"/>
          <w:sz w:val="24"/>
          <w:szCs w:val="24"/>
        </w:rPr>
        <w:t xml:space="preserve">, Howard. </w:t>
      </w:r>
      <w:r w:rsidRPr="005B4B94">
        <w:rPr>
          <w:rFonts w:ascii="Times New Roman" w:hAnsi="Times New Roman" w:cs="Times New Roman"/>
          <w:i/>
          <w:sz w:val="24"/>
          <w:szCs w:val="24"/>
        </w:rPr>
        <w:t>Fascism Doctrine and Institutions</w:t>
      </w:r>
      <w:r>
        <w:rPr>
          <w:rFonts w:ascii="Times New Roman" w:hAnsi="Times New Roman" w:cs="Times New Roman"/>
          <w:i/>
          <w:sz w:val="24"/>
          <w:szCs w:val="24"/>
        </w:rPr>
        <w:t xml:space="preserve">, </w:t>
      </w:r>
      <w:r>
        <w:rPr>
          <w:rFonts w:ascii="Times New Roman" w:hAnsi="Times New Roman" w:cs="Times New Roman"/>
          <w:sz w:val="24"/>
          <w:szCs w:val="24"/>
        </w:rPr>
        <w:t>254, 263-64</w:t>
      </w:r>
      <w:r w:rsidRPr="005B4B94">
        <w:rPr>
          <w:rFonts w:ascii="Times New Roman" w:hAnsi="Times New Roman" w:cs="Times New Roman"/>
          <w:sz w:val="24"/>
          <w:szCs w:val="24"/>
        </w:rPr>
        <w:t xml:space="preserve">. New York: Howard </w:t>
      </w:r>
      <w:proofErr w:type="spellStart"/>
      <w:r w:rsidRPr="005B4B94">
        <w:rPr>
          <w:rFonts w:ascii="Times New Roman" w:hAnsi="Times New Roman" w:cs="Times New Roman"/>
          <w:sz w:val="24"/>
          <w:szCs w:val="24"/>
        </w:rPr>
        <w:t>Fertig</w:t>
      </w:r>
      <w:proofErr w:type="spellEnd"/>
      <w:r w:rsidRPr="005B4B94">
        <w:rPr>
          <w:rFonts w:ascii="Times New Roman" w:hAnsi="Times New Roman" w:cs="Times New Roman"/>
          <w:sz w:val="24"/>
          <w:szCs w:val="24"/>
        </w:rPr>
        <w:t>, Inc., 1968.</w:t>
      </w:r>
    </w:p>
    <w:p w14:paraId="16303A1C" w14:textId="77777777" w:rsidR="00464A07" w:rsidRPr="005B4B94" w:rsidRDefault="00464A07" w:rsidP="008058DF">
      <w:pPr>
        <w:spacing w:after="0" w:line="240" w:lineRule="auto"/>
        <w:ind w:left="720" w:hanging="720"/>
        <w:jc w:val="both"/>
        <w:rPr>
          <w:rFonts w:ascii="Times New Roman" w:hAnsi="Times New Roman" w:cs="Times New Roman"/>
          <w:sz w:val="24"/>
          <w:szCs w:val="24"/>
        </w:rPr>
      </w:pPr>
    </w:p>
    <w:p w14:paraId="53320103" w14:textId="77777777" w:rsidR="00464A07" w:rsidRPr="005B4B94" w:rsidRDefault="00464A07" w:rsidP="008058DF">
      <w:pPr>
        <w:spacing w:after="0" w:line="240" w:lineRule="auto"/>
        <w:ind w:left="720" w:hanging="720"/>
        <w:jc w:val="both"/>
        <w:rPr>
          <w:rFonts w:ascii="Times New Roman" w:hAnsi="Times New Roman" w:cs="Times New Roman"/>
          <w:sz w:val="24"/>
          <w:szCs w:val="24"/>
        </w:rPr>
      </w:pPr>
    </w:p>
    <w:p w14:paraId="405DBCD0" w14:textId="77777777" w:rsidR="00464A07" w:rsidRDefault="00464A07" w:rsidP="008058DF">
      <w:pPr>
        <w:spacing w:after="0" w:line="480" w:lineRule="auto"/>
        <w:ind w:left="720" w:hanging="720"/>
        <w:jc w:val="both"/>
        <w:rPr>
          <w:rFonts w:ascii="Times New Roman" w:hAnsi="Times New Roman" w:cs="Times New Roman"/>
          <w:sz w:val="24"/>
          <w:szCs w:val="20"/>
        </w:rPr>
      </w:pPr>
      <w:r w:rsidRPr="005B4B94">
        <w:rPr>
          <w:rFonts w:ascii="Times New Roman" w:hAnsi="Times New Roman" w:cs="Times New Roman"/>
          <w:sz w:val="24"/>
          <w:szCs w:val="20"/>
        </w:rPr>
        <w:t xml:space="preserve">Gori, </w:t>
      </w:r>
      <w:proofErr w:type="spellStart"/>
      <w:r w:rsidRPr="005B4B94">
        <w:rPr>
          <w:rFonts w:ascii="Times New Roman" w:hAnsi="Times New Roman" w:cs="Times New Roman"/>
          <w:sz w:val="24"/>
          <w:szCs w:val="20"/>
        </w:rPr>
        <w:t>Gigliola</w:t>
      </w:r>
      <w:proofErr w:type="spellEnd"/>
      <w:r w:rsidRPr="005B4B94">
        <w:rPr>
          <w:rFonts w:ascii="Times New Roman" w:hAnsi="Times New Roman" w:cs="Times New Roman"/>
          <w:sz w:val="24"/>
          <w:szCs w:val="20"/>
        </w:rPr>
        <w:t xml:space="preserve">. </w:t>
      </w:r>
      <w:r w:rsidRPr="005B4B94">
        <w:rPr>
          <w:rFonts w:ascii="Times New Roman" w:hAnsi="Times New Roman" w:cs="Times New Roman"/>
          <w:i/>
          <w:sz w:val="24"/>
          <w:szCs w:val="20"/>
        </w:rPr>
        <w:t>Italian Fascism and the Female Body: Sport, Submissive Women, and Strong Mothers</w:t>
      </w:r>
      <w:r w:rsidRPr="005B4B94">
        <w:rPr>
          <w:rFonts w:ascii="Times New Roman" w:hAnsi="Times New Roman" w:cs="Times New Roman"/>
          <w:sz w:val="24"/>
          <w:szCs w:val="20"/>
        </w:rPr>
        <w:t>,</w:t>
      </w:r>
      <w:r>
        <w:rPr>
          <w:rFonts w:ascii="Times New Roman" w:hAnsi="Times New Roman" w:cs="Times New Roman"/>
          <w:sz w:val="24"/>
          <w:szCs w:val="20"/>
        </w:rPr>
        <w:t xml:space="preserve"> 60-62.</w:t>
      </w:r>
      <w:r w:rsidRPr="005B4B94">
        <w:rPr>
          <w:rFonts w:ascii="Times New Roman" w:hAnsi="Times New Roman" w:cs="Times New Roman"/>
          <w:sz w:val="24"/>
          <w:szCs w:val="20"/>
        </w:rPr>
        <w:t xml:space="preserve"> Edited by J.A. </w:t>
      </w:r>
      <w:proofErr w:type="spellStart"/>
      <w:r w:rsidRPr="005B4B94">
        <w:rPr>
          <w:rFonts w:ascii="Times New Roman" w:hAnsi="Times New Roman" w:cs="Times New Roman"/>
          <w:sz w:val="24"/>
          <w:szCs w:val="20"/>
        </w:rPr>
        <w:t>Mangan</w:t>
      </w:r>
      <w:proofErr w:type="spellEnd"/>
      <w:r w:rsidRPr="005B4B94">
        <w:rPr>
          <w:rFonts w:ascii="Times New Roman" w:hAnsi="Times New Roman" w:cs="Times New Roman"/>
          <w:sz w:val="24"/>
          <w:szCs w:val="20"/>
        </w:rPr>
        <w:t>, New York: Routledge, 2004.</w:t>
      </w:r>
    </w:p>
    <w:p w14:paraId="6721408A" w14:textId="77777777" w:rsidR="00464A07" w:rsidRPr="005B4B94" w:rsidRDefault="00464A07" w:rsidP="008058DF">
      <w:pPr>
        <w:spacing w:after="0" w:line="480" w:lineRule="auto"/>
        <w:ind w:left="720" w:hanging="720"/>
        <w:jc w:val="both"/>
        <w:rPr>
          <w:rFonts w:ascii="Times New Roman" w:hAnsi="Times New Roman" w:cs="Times New Roman"/>
          <w:sz w:val="24"/>
          <w:szCs w:val="20"/>
        </w:rPr>
      </w:pPr>
    </w:p>
    <w:p w14:paraId="01B5EB31" w14:textId="77777777" w:rsidR="00464A07" w:rsidRPr="005B4B94" w:rsidRDefault="00464A07" w:rsidP="008058DF">
      <w:pPr>
        <w:spacing w:after="0" w:line="480" w:lineRule="auto"/>
        <w:ind w:left="720" w:hanging="720"/>
        <w:jc w:val="both"/>
        <w:rPr>
          <w:rFonts w:ascii="Times New Roman" w:hAnsi="Times New Roman" w:cs="Times New Roman"/>
          <w:sz w:val="24"/>
          <w:szCs w:val="24"/>
        </w:rPr>
      </w:pPr>
      <w:r w:rsidRPr="005B4B94">
        <w:rPr>
          <w:rFonts w:ascii="Times New Roman" w:hAnsi="Times New Roman" w:cs="Times New Roman"/>
          <w:sz w:val="24"/>
          <w:szCs w:val="20"/>
        </w:rPr>
        <w:t xml:space="preserve">Monti, Jennifer Linda “The Contrasting Image of Italian Women </w:t>
      </w:r>
      <w:proofErr w:type="gramStart"/>
      <w:r w:rsidRPr="005B4B94">
        <w:rPr>
          <w:rFonts w:ascii="Times New Roman" w:hAnsi="Times New Roman" w:cs="Times New Roman"/>
          <w:sz w:val="24"/>
          <w:szCs w:val="20"/>
        </w:rPr>
        <w:t>Under</w:t>
      </w:r>
      <w:proofErr w:type="gramEnd"/>
      <w:r w:rsidRPr="005B4B94">
        <w:rPr>
          <w:rFonts w:ascii="Times New Roman" w:hAnsi="Times New Roman" w:cs="Times New Roman"/>
          <w:sz w:val="24"/>
          <w:szCs w:val="20"/>
        </w:rPr>
        <w:t xml:space="preserve"> Fascism in the 1930’s” (</w:t>
      </w:r>
      <w:proofErr w:type="spellStart"/>
      <w:r w:rsidRPr="005B4B94">
        <w:rPr>
          <w:rFonts w:ascii="Times New Roman" w:hAnsi="Times New Roman" w:cs="Times New Roman"/>
          <w:sz w:val="24"/>
          <w:szCs w:val="20"/>
        </w:rPr>
        <w:t>Syracruse</w:t>
      </w:r>
      <w:proofErr w:type="spellEnd"/>
      <w:r w:rsidRPr="005B4B94">
        <w:rPr>
          <w:rFonts w:ascii="Times New Roman" w:hAnsi="Times New Roman" w:cs="Times New Roman"/>
          <w:sz w:val="24"/>
          <w:szCs w:val="20"/>
        </w:rPr>
        <w:t xml:space="preserve"> University Honors Program Capstone Projects, 2011) Paper 74, 39.  http://surface.syr.edu/cgi/viewcontent.cgi?article=1706&amp;context=honors_capstone</w:t>
      </w:r>
    </w:p>
    <w:p w14:paraId="3B0C7059" w14:textId="77777777" w:rsidR="00464A07" w:rsidRPr="005B4B94" w:rsidRDefault="00464A07" w:rsidP="008058DF">
      <w:pPr>
        <w:spacing w:after="0" w:line="480" w:lineRule="auto"/>
        <w:ind w:left="720" w:hanging="720"/>
        <w:jc w:val="both"/>
        <w:rPr>
          <w:rFonts w:ascii="Times New Roman" w:hAnsi="Times New Roman" w:cs="Times New Roman"/>
          <w:sz w:val="24"/>
          <w:szCs w:val="24"/>
        </w:rPr>
      </w:pPr>
    </w:p>
    <w:p w14:paraId="673ECCFD" w14:textId="77777777" w:rsidR="00464A07" w:rsidRPr="005B4B94" w:rsidRDefault="00464A07" w:rsidP="008058DF">
      <w:pPr>
        <w:spacing w:after="0" w:line="480" w:lineRule="auto"/>
        <w:ind w:left="720" w:hanging="720"/>
        <w:jc w:val="both"/>
        <w:rPr>
          <w:rFonts w:ascii="Times New Roman" w:hAnsi="Times New Roman" w:cs="Times New Roman"/>
          <w:sz w:val="24"/>
          <w:szCs w:val="24"/>
        </w:rPr>
      </w:pPr>
      <w:proofErr w:type="spellStart"/>
      <w:r w:rsidRPr="005B4B94">
        <w:rPr>
          <w:rFonts w:ascii="Times New Roman" w:hAnsi="Times New Roman" w:cs="Times New Roman"/>
          <w:sz w:val="24"/>
          <w:szCs w:val="24"/>
        </w:rPr>
        <w:t>Salvemini</w:t>
      </w:r>
      <w:proofErr w:type="spellEnd"/>
      <w:r w:rsidRPr="005B4B94">
        <w:rPr>
          <w:rFonts w:ascii="Times New Roman" w:hAnsi="Times New Roman" w:cs="Times New Roman"/>
          <w:sz w:val="24"/>
          <w:szCs w:val="24"/>
        </w:rPr>
        <w:t xml:space="preserve">, Gaetano. </w:t>
      </w:r>
      <w:r w:rsidRPr="005B4B94">
        <w:rPr>
          <w:rFonts w:ascii="Times New Roman" w:hAnsi="Times New Roman" w:cs="Times New Roman"/>
          <w:i/>
          <w:sz w:val="24"/>
          <w:szCs w:val="24"/>
        </w:rPr>
        <w:t>Under the Axe of Fascism</w:t>
      </w:r>
      <w:r>
        <w:rPr>
          <w:rFonts w:ascii="Times New Roman" w:hAnsi="Times New Roman" w:cs="Times New Roman"/>
          <w:i/>
          <w:sz w:val="24"/>
          <w:szCs w:val="24"/>
        </w:rPr>
        <w:t xml:space="preserve">, </w:t>
      </w:r>
      <w:r>
        <w:rPr>
          <w:rFonts w:ascii="Times New Roman" w:hAnsi="Times New Roman" w:cs="Times New Roman"/>
          <w:sz w:val="24"/>
          <w:szCs w:val="24"/>
        </w:rPr>
        <w:t>318-20</w:t>
      </w:r>
      <w:r w:rsidRPr="005B4B94">
        <w:rPr>
          <w:rFonts w:ascii="Times New Roman" w:hAnsi="Times New Roman" w:cs="Times New Roman"/>
          <w:i/>
          <w:sz w:val="24"/>
          <w:szCs w:val="24"/>
        </w:rPr>
        <w:t xml:space="preserve">. </w:t>
      </w:r>
      <w:r w:rsidRPr="005B4B94">
        <w:rPr>
          <w:rFonts w:ascii="Times New Roman" w:hAnsi="Times New Roman" w:cs="Times New Roman"/>
          <w:sz w:val="24"/>
          <w:szCs w:val="24"/>
        </w:rPr>
        <w:t>New York: The Viking Press, 1936.</w:t>
      </w:r>
    </w:p>
    <w:p w14:paraId="6F4B01C4" w14:textId="77777777" w:rsidR="00464A07" w:rsidRPr="005B4B94" w:rsidRDefault="00464A07" w:rsidP="008058DF">
      <w:pPr>
        <w:spacing w:after="0" w:line="480" w:lineRule="auto"/>
        <w:ind w:left="720" w:hanging="720"/>
        <w:jc w:val="both"/>
        <w:rPr>
          <w:rFonts w:ascii="Times New Roman" w:hAnsi="Times New Roman" w:cs="Times New Roman"/>
          <w:sz w:val="24"/>
          <w:szCs w:val="24"/>
        </w:rPr>
      </w:pPr>
    </w:p>
    <w:p w14:paraId="2B8F9FB6" w14:textId="77777777" w:rsidR="00464A07" w:rsidRDefault="00464A07" w:rsidP="008058DF">
      <w:pPr>
        <w:spacing w:after="0" w:line="480" w:lineRule="auto"/>
        <w:ind w:left="720" w:hanging="720"/>
        <w:jc w:val="both"/>
        <w:rPr>
          <w:rFonts w:ascii="Times New Roman" w:hAnsi="Times New Roman" w:cs="Times New Roman"/>
          <w:sz w:val="24"/>
          <w:szCs w:val="20"/>
        </w:rPr>
      </w:pPr>
      <w:r w:rsidRPr="005B4B94">
        <w:rPr>
          <w:rFonts w:ascii="Times New Roman" w:hAnsi="Times New Roman" w:cs="Times New Roman"/>
          <w:sz w:val="24"/>
          <w:szCs w:val="20"/>
        </w:rPr>
        <w:t xml:space="preserve">Thompson, Doug. </w:t>
      </w:r>
      <w:r w:rsidRPr="005B4B94">
        <w:rPr>
          <w:rFonts w:ascii="Times New Roman" w:hAnsi="Times New Roman" w:cs="Times New Roman"/>
          <w:i/>
          <w:sz w:val="24"/>
          <w:szCs w:val="20"/>
        </w:rPr>
        <w:t>State control in Fascist Italy: Culture and conformity, 1925-43</w:t>
      </w:r>
      <w:r>
        <w:rPr>
          <w:rFonts w:ascii="Times New Roman" w:hAnsi="Times New Roman" w:cs="Times New Roman"/>
          <w:i/>
          <w:sz w:val="24"/>
          <w:szCs w:val="20"/>
        </w:rPr>
        <w:t xml:space="preserve">, </w:t>
      </w:r>
      <w:r>
        <w:rPr>
          <w:rFonts w:ascii="Times New Roman" w:hAnsi="Times New Roman" w:cs="Times New Roman"/>
          <w:sz w:val="24"/>
          <w:szCs w:val="20"/>
        </w:rPr>
        <w:t>68</w:t>
      </w:r>
      <w:r w:rsidRPr="005B4B94">
        <w:rPr>
          <w:rFonts w:ascii="Times New Roman" w:hAnsi="Times New Roman" w:cs="Times New Roman"/>
          <w:sz w:val="24"/>
          <w:szCs w:val="20"/>
        </w:rPr>
        <w:t>. Manchester and New York: Manchester University Press, 1991.</w:t>
      </w:r>
    </w:p>
    <w:p w14:paraId="3FEEC4FC" w14:textId="77777777" w:rsidR="00464A07" w:rsidRDefault="00464A07" w:rsidP="008058DF">
      <w:pPr>
        <w:spacing w:after="0" w:line="480" w:lineRule="auto"/>
        <w:ind w:left="720" w:hanging="720"/>
        <w:jc w:val="both"/>
        <w:rPr>
          <w:rFonts w:ascii="Times New Roman" w:hAnsi="Times New Roman" w:cs="Times New Roman"/>
          <w:sz w:val="24"/>
          <w:szCs w:val="20"/>
        </w:rPr>
      </w:pPr>
    </w:p>
    <w:p w14:paraId="4607D668" w14:textId="77777777" w:rsidR="00464A07" w:rsidRPr="005B4B94" w:rsidRDefault="00464A07" w:rsidP="008058DF">
      <w:pPr>
        <w:spacing w:after="0" w:line="480" w:lineRule="auto"/>
        <w:ind w:left="720" w:hanging="720"/>
        <w:jc w:val="both"/>
        <w:rPr>
          <w:rFonts w:ascii="Times New Roman" w:hAnsi="Times New Roman" w:cs="Times New Roman"/>
          <w:sz w:val="24"/>
          <w:szCs w:val="20"/>
        </w:rPr>
      </w:pPr>
      <w:r>
        <w:rPr>
          <w:rFonts w:ascii="Times New Roman" w:hAnsi="Times New Roman" w:cs="Times New Roman"/>
          <w:sz w:val="24"/>
          <w:szCs w:val="20"/>
        </w:rPr>
        <w:t xml:space="preserve">Whitaker, Elizabeth Dixon. </w:t>
      </w:r>
      <w:r w:rsidRPr="005B4B94">
        <w:rPr>
          <w:rFonts w:ascii="Times New Roman" w:hAnsi="Times New Roman" w:cs="Times New Roman"/>
          <w:i/>
          <w:sz w:val="24"/>
          <w:szCs w:val="20"/>
        </w:rPr>
        <w:t>Measuring Mamma’s Milk: Fascism and the Medicalization of Maternity in Italy</w:t>
      </w:r>
      <w:r>
        <w:rPr>
          <w:rFonts w:ascii="Times New Roman" w:hAnsi="Times New Roman" w:cs="Times New Roman"/>
          <w:i/>
          <w:sz w:val="24"/>
          <w:szCs w:val="20"/>
        </w:rPr>
        <w:t xml:space="preserve">, </w:t>
      </w:r>
      <w:r>
        <w:rPr>
          <w:rFonts w:ascii="Times New Roman" w:hAnsi="Times New Roman" w:cs="Times New Roman"/>
          <w:sz w:val="24"/>
          <w:szCs w:val="20"/>
        </w:rPr>
        <w:t>130</w:t>
      </w:r>
      <w:r>
        <w:rPr>
          <w:rFonts w:ascii="Times New Roman" w:hAnsi="Times New Roman" w:cs="Times New Roman"/>
          <w:i/>
          <w:sz w:val="24"/>
          <w:szCs w:val="20"/>
        </w:rPr>
        <w:t xml:space="preserve">. </w:t>
      </w:r>
      <w:r>
        <w:rPr>
          <w:rFonts w:ascii="Times New Roman" w:hAnsi="Times New Roman" w:cs="Times New Roman"/>
          <w:sz w:val="24"/>
          <w:szCs w:val="20"/>
        </w:rPr>
        <w:t xml:space="preserve">University of Michigan Press, 2000. </w:t>
      </w:r>
    </w:p>
    <w:p w14:paraId="35B92BF9" w14:textId="77777777" w:rsidR="00464A07" w:rsidRDefault="00464A07" w:rsidP="008058DF">
      <w:pPr>
        <w:pStyle w:val="EndnoteText"/>
      </w:pPr>
    </w:p>
  </w:endnote>
  <w:endnote w:id="29">
    <w:p w14:paraId="13BA0B75" w14:textId="0CFC23ED" w:rsidR="00464A07" w:rsidRDefault="00464A07">
      <w:pPr>
        <w:pStyle w:val="EndnoteText"/>
      </w:pPr>
    </w:p>
  </w:endnote>
  <w:endnote w:id="30">
    <w:p w14:paraId="1699E65B" w14:textId="4AB36482" w:rsidR="00464A07" w:rsidRDefault="00464A07">
      <w:pPr>
        <w:pStyle w:val="EndnoteText"/>
      </w:pPr>
    </w:p>
  </w:endnote>
  <w:endnote w:id="31">
    <w:p w14:paraId="65149992" w14:textId="3E54FD3A" w:rsidR="00464A07" w:rsidRDefault="00464A0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65B3B" w14:textId="77777777" w:rsidR="005123E2" w:rsidRDefault="005123E2" w:rsidP="008058DF">
      <w:pPr>
        <w:spacing w:after="0" w:line="240" w:lineRule="auto"/>
      </w:pPr>
      <w:r>
        <w:separator/>
      </w:r>
    </w:p>
  </w:footnote>
  <w:footnote w:type="continuationSeparator" w:id="0">
    <w:p w14:paraId="69E33255" w14:textId="77777777" w:rsidR="005123E2" w:rsidRDefault="005123E2" w:rsidP="00805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112103"/>
      <w:docPartObj>
        <w:docPartGallery w:val="Page Numbers (Top of Page)"/>
        <w:docPartUnique/>
      </w:docPartObj>
    </w:sdtPr>
    <w:sdtEndPr>
      <w:rPr>
        <w:noProof/>
      </w:rPr>
    </w:sdtEndPr>
    <w:sdtContent>
      <w:p w14:paraId="16FA2205" w14:textId="03D8CD69" w:rsidR="00464A07" w:rsidRDefault="00464A07">
        <w:pPr>
          <w:pStyle w:val="Header"/>
          <w:jc w:val="right"/>
        </w:pPr>
        <w:r>
          <w:fldChar w:fldCharType="begin"/>
        </w:r>
        <w:r>
          <w:instrText xml:space="preserve"> PAGE   \* MERGEFORMAT </w:instrText>
        </w:r>
        <w:r>
          <w:fldChar w:fldCharType="separate"/>
        </w:r>
        <w:r w:rsidR="00D014AA">
          <w:rPr>
            <w:noProof/>
          </w:rPr>
          <w:t>14</w:t>
        </w:r>
        <w:r>
          <w:rPr>
            <w:noProof/>
          </w:rPr>
          <w:fldChar w:fldCharType="end"/>
        </w:r>
      </w:p>
    </w:sdtContent>
  </w:sdt>
  <w:p w14:paraId="4693BC10" w14:textId="77777777" w:rsidR="00464A07" w:rsidRDefault="00464A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67092"/>
    <w:multiLevelType w:val="hybridMultilevel"/>
    <w:tmpl w:val="3A4CD00E"/>
    <w:lvl w:ilvl="0" w:tplc="8390C51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htic Sandra">
    <w15:presenceInfo w15:providerId="AD" w15:userId="S-1-5-21-214381412-1661815555-1847928074-1500365"/>
  </w15:person>
  <w15:person w15:author="Bahtic Sandra [2]">
    <w15:presenceInfo w15:providerId="AD" w15:userId="S-1-5-21-214381412-1661815555-1847928074-1500365"/>
  </w15:person>
  <w15:person w15:author="Bahtic Sandra [3]">
    <w15:presenceInfo w15:providerId="AD" w15:userId="S-1-5-21-214381412-1661815555-1847928074-1500365"/>
  </w15:person>
  <w15:person w15:author="Bahtic Sandra [4]">
    <w15:presenceInfo w15:providerId="AD" w15:userId="S-1-5-21-214381412-1661815555-1847928074-15003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227"/>
    <w:rsid w:val="00014046"/>
    <w:rsid w:val="000324FB"/>
    <w:rsid w:val="00071D82"/>
    <w:rsid w:val="000C6EA8"/>
    <w:rsid w:val="000E3880"/>
    <w:rsid w:val="00132897"/>
    <w:rsid w:val="001377F6"/>
    <w:rsid w:val="001A0368"/>
    <w:rsid w:val="0023720F"/>
    <w:rsid w:val="002A240A"/>
    <w:rsid w:val="002A2BEF"/>
    <w:rsid w:val="00300436"/>
    <w:rsid w:val="003459B1"/>
    <w:rsid w:val="00365597"/>
    <w:rsid w:val="00367229"/>
    <w:rsid w:val="003B48CD"/>
    <w:rsid w:val="003E49CE"/>
    <w:rsid w:val="00424D68"/>
    <w:rsid w:val="00464A07"/>
    <w:rsid w:val="00475CE2"/>
    <w:rsid w:val="004A0C85"/>
    <w:rsid w:val="004F4385"/>
    <w:rsid w:val="005123E2"/>
    <w:rsid w:val="00544B66"/>
    <w:rsid w:val="00544CCB"/>
    <w:rsid w:val="00567AA5"/>
    <w:rsid w:val="00571000"/>
    <w:rsid w:val="005F1955"/>
    <w:rsid w:val="00604BC6"/>
    <w:rsid w:val="00615E0E"/>
    <w:rsid w:val="00657227"/>
    <w:rsid w:val="006767BF"/>
    <w:rsid w:val="00697677"/>
    <w:rsid w:val="006A40A6"/>
    <w:rsid w:val="007736B9"/>
    <w:rsid w:val="007B2E08"/>
    <w:rsid w:val="007B7194"/>
    <w:rsid w:val="008058DF"/>
    <w:rsid w:val="0082434B"/>
    <w:rsid w:val="00871AA9"/>
    <w:rsid w:val="00997AD4"/>
    <w:rsid w:val="009A7E48"/>
    <w:rsid w:val="009D0BED"/>
    <w:rsid w:val="009E1FC5"/>
    <w:rsid w:val="00AD5F3F"/>
    <w:rsid w:val="00B71595"/>
    <w:rsid w:val="00B903A0"/>
    <w:rsid w:val="00BB0D4E"/>
    <w:rsid w:val="00BC2A99"/>
    <w:rsid w:val="00BE0BAA"/>
    <w:rsid w:val="00BE1DFC"/>
    <w:rsid w:val="00C02824"/>
    <w:rsid w:val="00C03EA4"/>
    <w:rsid w:val="00C22EB2"/>
    <w:rsid w:val="00C422FB"/>
    <w:rsid w:val="00C73358"/>
    <w:rsid w:val="00C7496F"/>
    <w:rsid w:val="00C8111C"/>
    <w:rsid w:val="00C862F7"/>
    <w:rsid w:val="00D014AA"/>
    <w:rsid w:val="00D334F9"/>
    <w:rsid w:val="00D87F27"/>
    <w:rsid w:val="00DA36AF"/>
    <w:rsid w:val="00E24B3A"/>
    <w:rsid w:val="00EA4F9B"/>
    <w:rsid w:val="00EB37B0"/>
    <w:rsid w:val="00EE25FA"/>
    <w:rsid w:val="00F47F1C"/>
    <w:rsid w:val="00F615FD"/>
    <w:rsid w:val="00FC5DAA"/>
    <w:rsid w:val="00FC6181"/>
    <w:rsid w:val="00FF6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8D4EAC"/>
  <w15:chartTrackingRefBased/>
  <w15:docId w15:val="{150B183A-0B13-4CA0-A898-A6885CDD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8DF"/>
  </w:style>
  <w:style w:type="paragraph" w:styleId="Heading1">
    <w:name w:val="heading 1"/>
    <w:basedOn w:val="Normal"/>
    <w:next w:val="Normal"/>
    <w:link w:val="Heading1Char"/>
    <w:uiPriority w:val="9"/>
    <w:qFormat/>
    <w:rsid w:val="008058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058DF"/>
    <w:rPr>
      <w:sz w:val="16"/>
      <w:szCs w:val="16"/>
    </w:rPr>
  </w:style>
  <w:style w:type="paragraph" w:styleId="CommentText">
    <w:name w:val="annotation text"/>
    <w:basedOn w:val="Normal"/>
    <w:link w:val="CommentTextChar"/>
    <w:uiPriority w:val="99"/>
    <w:semiHidden/>
    <w:unhideWhenUsed/>
    <w:rsid w:val="008058DF"/>
    <w:pPr>
      <w:spacing w:line="240" w:lineRule="auto"/>
    </w:pPr>
    <w:rPr>
      <w:sz w:val="20"/>
      <w:szCs w:val="20"/>
    </w:rPr>
  </w:style>
  <w:style w:type="character" w:customStyle="1" w:styleId="CommentTextChar">
    <w:name w:val="Comment Text Char"/>
    <w:basedOn w:val="DefaultParagraphFont"/>
    <w:link w:val="CommentText"/>
    <w:uiPriority w:val="99"/>
    <w:semiHidden/>
    <w:rsid w:val="008058DF"/>
    <w:rPr>
      <w:sz w:val="20"/>
      <w:szCs w:val="20"/>
    </w:rPr>
  </w:style>
  <w:style w:type="paragraph" w:styleId="BalloonText">
    <w:name w:val="Balloon Text"/>
    <w:basedOn w:val="Normal"/>
    <w:link w:val="BalloonTextChar"/>
    <w:uiPriority w:val="99"/>
    <w:semiHidden/>
    <w:unhideWhenUsed/>
    <w:rsid w:val="00805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8DF"/>
    <w:rPr>
      <w:rFonts w:ascii="Segoe UI" w:hAnsi="Segoe UI" w:cs="Segoe UI"/>
      <w:sz w:val="18"/>
      <w:szCs w:val="18"/>
    </w:rPr>
  </w:style>
  <w:style w:type="character" w:customStyle="1" w:styleId="Heading1Char">
    <w:name w:val="Heading 1 Char"/>
    <w:basedOn w:val="DefaultParagraphFont"/>
    <w:link w:val="Heading1"/>
    <w:uiPriority w:val="9"/>
    <w:rsid w:val="008058DF"/>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unhideWhenUsed/>
    <w:rsid w:val="008058DF"/>
    <w:pPr>
      <w:spacing w:after="0" w:line="240" w:lineRule="auto"/>
    </w:pPr>
    <w:rPr>
      <w:sz w:val="20"/>
      <w:szCs w:val="20"/>
    </w:rPr>
  </w:style>
  <w:style w:type="character" w:customStyle="1" w:styleId="FootnoteTextChar">
    <w:name w:val="Footnote Text Char"/>
    <w:basedOn w:val="DefaultParagraphFont"/>
    <w:link w:val="FootnoteText"/>
    <w:uiPriority w:val="99"/>
    <w:rsid w:val="008058DF"/>
    <w:rPr>
      <w:sz w:val="20"/>
      <w:szCs w:val="20"/>
    </w:rPr>
  </w:style>
  <w:style w:type="paragraph" w:styleId="EndnoteText">
    <w:name w:val="endnote text"/>
    <w:basedOn w:val="Normal"/>
    <w:link w:val="EndnoteTextChar"/>
    <w:uiPriority w:val="99"/>
    <w:semiHidden/>
    <w:unhideWhenUsed/>
    <w:rsid w:val="008058D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58DF"/>
    <w:rPr>
      <w:sz w:val="20"/>
      <w:szCs w:val="20"/>
    </w:rPr>
  </w:style>
  <w:style w:type="character" w:styleId="EndnoteReference">
    <w:name w:val="endnote reference"/>
    <w:basedOn w:val="DefaultParagraphFont"/>
    <w:uiPriority w:val="99"/>
    <w:semiHidden/>
    <w:unhideWhenUsed/>
    <w:rsid w:val="008058DF"/>
    <w:rPr>
      <w:vertAlign w:val="superscript"/>
    </w:rPr>
  </w:style>
  <w:style w:type="paragraph" w:styleId="NoSpacing">
    <w:name w:val="No Spacing"/>
    <w:link w:val="NoSpacingChar"/>
    <w:uiPriority w:val="1"/>
    <w:qFormat/>
    <w:rsid w:val="00B903A0"/>
    <w:pPr>
      <w:spacing w:after="0" w:line="240" w:lineRule="auto"/>
    </w:pPr>
    <w:rPr>
      <w:rFonts w:eastAsiaTheme="minorEastAsia"/>
    </w:rPr>
  </w:style>
  <w:style w:type="character" w:customStyle="1" w:styleId="NoSpacingChar">
    <w:name w:val="No Spacing Char"/>
    <w:basedOn w:val="DefaultParagraphFont"/>
    <w:link w:val="NoSpacing"/>
    <w:uiPriority w:val="1"/>
    <w:rsid w:val="00B903A0"/>
    <w:rPr>
      <w:rFonts w:eastAsiaTheme="minorEastAsia"/>
    </w:rPr>
  </w:style>
  <w:style w:type="paragraph" w:styleId="Header">
    <w:name w:val="header"/>
    <w:basedOn w:val="Normal"/>
    <w:link w:val="HeaderChar"/>
    <w:uiPriority w:val="99"/>
    <w:unhideWhenUsed/>
    <w:rsid w:val="000C6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EA8"/>
  </w:style>
  <w:style w:type="paragraph" w:styleId="Footer">
    <w:name w:val="footer"/>
    <w:basedOn w:val="Normal"/>
    <w:link w:val="FooterChar"/>
    <w:uiPriority w:val="99"/>
    <w:unhideWhenUsed/>
    <w:rsid w:val="000C6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EA8"/>
  </w:style>
  <w:style w:type="paragraph" w:styleId="CommentSubject">
    <w:name w:val="annotation subject"/>
    <w:basedOn w:val="CommentText"/>
    <w:next w:val="CommentText"/>
    <w:link w:val="CommentSubjectChar"/>
    <w:uiPriority w:val="99"/>
    <w:semiHidden/>
    <w:unhideWhenUsed/>
    <w:rsid w:val="00C862F7"/>
    <w:rPr>
      <w:b/>
      <w:bCs/>
    </w:rPr>
  </w:style>
  <w:style w:type="character" w:customStyle="1" w:styleId="CommentSubjectChar">
    <w:name w:val="Comment Subject Char"/>
    <w:basedOn w:val="CommentTextChar"/>
    <w:link w:val="CommentSubject"/>
    <w:uiPriority w:val="99"/>
    <w:semiHidden/>
    <w:rsid w:val="00C862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630DC25-32CA-4025-A851-DEBEBA779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2310</Words>
  <Characters>13168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Burns</dc:creator>
  <cp:keywords/>
  <dc:description/>
  <cp:lastModifiedBy>Grudic Sandra</cp:lastModifiedBy>
  <cp:revision>3</cp:revision>
  <dcterms:created xsi:type="dcterms:W3CDTF">2017-08-15T23:40:00Z</dcterms:created>
  <dcterms:modified xsi:type="dcterms:W3CDTF">2017-11-20T11:22:00Z</dcterms:modified>
</cp:coreProperties>
</file>